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7CAA" w14:textId="422A2969" w:rsidR="008A2385" w:rsidRPr="009F76E3" w:rsidRDefault="004E4ACE" w:rsidP="008A2385">
      <w:pPr>
        <w:pStyle w:val="En-tte"/>
        <w:tabs>
          <w:tab w:val="left" w:pos="720"/>
        </w:tabs>
        <w:jc w:val="center"/>
        <w:outlineLvl w:val="0"/>
        <w:rPr>
          <w:rFonts w:ascii="Arial" w:hAnsi="Arial" w:cs="Arial"/>
          <w:b/>
          <w:bCs/>
          <w:i/>
          <w:iCs/>
          <w:sz w:val="28"/>
          <w:szCs w:val="36"/>
          <w:lang w:val="nl-BE"/>
        </w:rPr>
      </w:pPr>
      <w:r w:rsidRPr="009F76E3">
        <w:rPr>
          <w:rFonts w:ascii="Arial" w:hAnsi="Arial" w:cs="Arial"/>
          <w:b/>
          <w:bCs/>
          <w:i/>
          <w:iCs/>
          <w:sz w:val="28"/>
          <w:szCs w:val="36"/>
          <w:lang w:val="nl-BE"/>
        </w:rPr>
        <w:t>PERSBERICHT</w:t>
      </w:r>
    </w:p>
    <w:p w14:paraId="384D5987" w14:textId="39F1B0EC" w:rsidR="008A2385" w:rsidRPr="009F76E3" w:rsidRDefault="004E4ACE" w:rsidP="008A2385">
      <w:pPr>
        <w:pStyle w:val="En-tte"/>
        <w:tabs>
          <w:tab w:val="left" w:pos="720"/>
        </w:tabs>
        <w:jc w:val="center"/>
        <w:outlineLvl w:val="0"/>
        <w:rPr>
          <w:rFonts w:ascii="Arial" w:hAnsi="Arial" w:cs="Arial"/>
          <w:i/>
          <w:iCs/>
          <w:sz w:val="22"/>
          <w:szCs w:val="22"/>
          <w:lang w:val="nl-BE"/>
        </w:rPr>
      </w:pPr>
      <w:r w:rsidRPr="009F76E3">
        <w:rPr>
          <w:rFonts w:ascii="Arial" w:hAnsi="Arial" w:cs="Arial"/>
          <w:i/>
          <w:iCs/>
          <w:sz w:val="22"/>
          <w:szCs w:val="22"/>
          <w:lang w:val="nl-BE"/>
        </w:rPr>
        <w:t>Voor onmiddellijke publicatie</w:t>
      </w:r>
    </w:p>
    <w:p w14:paraId="105CA995" w14:textId="01DACD4A" w:rsidR="00891CAD" w:rsidRPr="009F76E3" w:rsidRDefault="00891CAD" w:rsidP="008A2385">
      <w:pPr>
        <w:pStyle w:val="En-tte"/>
        <w:tabs>
          <w:tab w:val="left" w:pos="720"/>
        </w:tabs>
        <w:jc w:val="center"/>
        <w:outlineLvl w:val="0"/>
        <w:rPr>
          <w:rFonts w:ascii="Arial" w:hAnsi="Arial" w:cs="Arial"/>
          <w:sz w:val="22"/>
          <w:szCs w:val="22"/>
          <w:lang w:val="nl-BE"/>
        </w:rPr>
      </w:pPr>
    </w:p>
    <w:p w14:paraId="420247B4" w14:textId="77777777" w:rsidR="00947B13" w:rsidRPr="009F76E3" w:rsidRDefault="00947B13" w:rsidP="008A2385">
      <w:pPr>
        <w:pStyle w:val="En-tte"/>
        <w:tabs>
          <w:tab w:val="left" w:pos="720"/>
        </w:tabs>
        <w:jc w:val="center"/>
        <w:outlineLvl w:val="0"/>
        <w:rPr>
          <w:rFonts w:ascii="Arial" w:hAnsi="Arial" w:cs="Arial"/>
          <w:sz w:val="22"/>
          <w:szCs w:val="22"/>
          <w:lang w:val="nl-BE"/>
        </w:rPr>
      </w:pPr>
    </w:p>
    <w:p w14:paraId="0A706CBC" w14:textId="77777777" w:rsidR="008A2385" w:rsidRPr="009F76E3" w:rsidRDefault="008A2385" w:rsidP="008A23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14:paraId="16080FDD" w14:textId="0D17DCCA" w:rsidR="008A2385" w:rsidRPr="009F76E3" w:rsidRDefault="008A2385" w:rsidP="008A23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outlineLvl w:val="0"/>
        <w:rPr>
          <w:rFonts w:ascii="Arial" w:hAnsi="Arial" w:cs="Arial"/>
          <w:b/>
          <w:sz w:val="28"/>
          <w:szCs w:val="28"/>
          <w:lang w:val="nl-BE"/>
        </w:rPr>
      </w:pPr>
      <w:r w:rsidRPr="009F76E3">
        <w:rPr>
          <w:rFonts w:ascii="Arial" w:hAnsi="Arial" w:cs="Arial"/>
          <w:b/>
          <w:sz w:val="28"/>
          <w:szCs w:val="28"/>
          <w:lang w:val="nl-BE"/>
        </w:rPr>
        <w:t>AMMA 20</w:t>
      </w:r>
      <w:r w:rsidR="00944806" w:rsidRPr="009F76E3">
        <w:rPr>
          <w:rFonts w:ascii="Arial" w:hAnsi="Arial" w:cs="Arial"/>
          <w:b/>
          <w:sz w:val="28"/>
          <w:szCs w:val="28"/>
          <w:lang w:val="nl-BE"/>
        </w:rPr>
        <w:t>2</w:t>
      </w:r>
      <w:r w:rsidR="007B445E" w:rsidRPr="009F76E3">
        <w:rPr>
          <w:rFonts w:ascii="Arial" w:hAnsi="Arial" w:cs="Arial"/>
          <w:b/>
          <w:sz w:val="28"/>
          <w:szCs w:val="28"/>
          <w:lang w:val="nl-BE"/>
        </w:rPr>
        <w:t>3</w:t>
      </w:r>
    </w:p>
    <w:p w14:paraId="0D96AFED" w14:textId="4A82B76A" w:rsidR="005D550F" w:rsidRPr="004E4ACE" w:rsidRDefault="004E4ACE" w:rsidP="008A23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outlineLvl w:val="0"/>
        <w:rPr>
          <w:rFonts w:ascii="Arial" w:hAnsi="Arial" w:cs="Arial"/>
          <w:b/>
          <w:sz w:val="28"/>
          <w:szCs w:val="28"/>
          <w:lang w:val="nl-BE"/>
        </w:rPr>
      </w:pPr>
      <w:r w:rsidRPr="004E4ACE">
        <w:rPr>
          <w:rFonts w:ascii="Arial" w:hAnsi="Arial" w:cs="Arial"/>
          <w:b/>
          <w:sz w:val="28"/>
          <w:szCs w:val="28"/>
          <w:lang w:val="nl-BE"/>
        </w:rPr>
        <w:t>De AMMA Jury heeft vrijdag alle genomineerden aangeduid</w:t>
      </w:r>
      <w:r w:rsidR="005D550F" w:rsidRPr="004E4ACE">
        <w:rPr>
          <w:rFonts w:ascii="Arial" w:hAnsi="Arial" w:cs="Arial"/>
          <w:b/>
          <w:sz w:val="28"/>
          <w:szCs w:val="28"/>
          <w:lang w:val="nl-BE"/>
        </w:rPr>
        <w:t>.</w:t>
      </w:r>
    </w:p>
    <w:p w14:paraId="4E55412A" w14:textId="6C09832B" w:rsidR="008A2385" w:rsidRPr="004E4ACE" w:rsidRDefault="004E4ACE" w:rsidP="008A23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outlineLvl w:val="0"/>
        <w:rPr>
          <w:rFonts w:ascii="Arial" w:hAnsi="Arial" w:cs="Arial"/>
          <w:b/>
          <w:sz w:val="28"/>
          <w:szCs w:val="22"/>
          <w:lang w:val="nl-BE"/>
        </w:rPr>
      </w:pPr>
      <w:r w:rsidRPr="004E4ACE">
        <w:rPr>
          <w:rFonts w:ascii="Arial" w:hAnsi="Arial" w:cs="Arial"/>
          <w:b/>
          <w:sz w:val="28"/>
          <w:szCs w:val="22"/>
          <w:lang w:val="nl-BE"/>
        </w:rPr>
        <w:t xml:space="preserve">De mediaprofessionals kunnen nu stemmen voor de kandidaten </w:t>
      </w:r>
      <w:r w:rsidR="00D2417C" w:rsidRPr="004E4ACE">
        <w:rPr>
          <w:rFonts w:ascii="Arial" w:hAnsi="Arial" w:cs="Arial"/>
          <w:b/>
          <w:sz w:val="28"/>
          <w:szCs w:val="22"/>
          <w:lang w:val="nl-BE"/>
        </w:rPr>
        <w:t xml:space="preserve">Media </w:t>
      </w:r>
      <w:proofErr w:type="spellStart"/>
      <w:r w:rsidR="00D2417C" w:rsidRPr="004E4ACE">
        <w:rPr>
          <w:rFonts w:ascii="Arial" w:hAnsi="Arial" w:cs="Arial"/>
          <w:b/>
          <w:sz w:val="28"/>
          <w:szCs w:val="22"/>
          <w:lang w:val="nl-BE"/>
        </w:rPr>
        <w:t>Advertiser</w:t>
      </w:r>
      <w:proofErr w:type="spellEnd"/>
      <w:r w:rsidR="00D2417C" w:rsidRPr="004E4ACE">
        <w:rPr>
          <w:rFonts w:ascii="Arial" w:hAnsi="Arial" w:cs="Arial"/>
          <w:b/>
          <w:sz w:val="28"/>
          <w:szCs w:val="22"/>
          <w:lang w:val="nl-BE"/>
        </w:rPr>
        <w:t xml:space="preserve"> of </w:t>
      </w:r>
      <w:proofErr w:type="spellStart"/>
      <w:r w:rsidR="00D2417C" w:rsidRPr="004E4ACE">
        <w:rPr>
          <w:rFonts w:ascii="Arial" w:hAnsi="Arial" w:cs="Arial"/>
          <w:b/>
          <w:sz w:val="28"/>
          <w:szCs w:val="22"/>
          <w:lang w:val="nl-BE"/>
        </w:rPr>
        <w:t>the</w:t>
      </w:r>
      <w:proofErr w:type="spellEnd"/>
      <w:r w:rsidR="00D2417C" w:rsidRPr="004E4ACE">
        <w:rPr>
          <w:rFonts w:ascii="Arial" w:hAnsi="Arial" w:cs="Arial"/>
          <w:b/>
          <w:sz w:val="28"/>
          <w:szCs w:val="22"/>
          <w:lang w:val="nl-BE"/>
        </w:rPr>
        <w:t xml:space="preserve"> </w:t>
      </w:r>
      <w:proofErr w:type="spellStart"/>
      <w:r w:rsidR="00D2417C" w:rsidRPr="004E4ACE">
        <w:rPr>
          <w:rFonts w:ascii="Arial" w:hAnsi="Arial" w:cs="Arial"/>
          <w:b/>
          <w:sz w:val="28"/>
          <w:szCs w:val="22"/>
          <w:lang w:val="nl-BE"/>
        </w:rPr>
        <w:t>Year</w:t>
      </w:r>
      <w:proofErr w:type="spellEnd"/>
      <w:r w:rsidR="00D2417C" w:rsidRPr="004E4ACE">
        <w:rPr>
          <w:rFonts w:ascii="Arial" w:hAnsi="Arial" w:cs="Arial"/>
          <w:b/>
          <w:sz w:val="28"/>
          <w:szCs w:val="22"/>
          <w:lang w:val="nl-BE"/>
        </w:rPr>
        <w:t xml:space="preserve"> </w:t>
      </w:r>
      <w:r w:rsidRPr="004E4ACE">
        <w:rPr>
          <w:rFonts w:ascii="Arial" w:hAnsi="Arial" w:cs="Arial"/>
          <w:b/>
          <w:sz w:val="28"/>
          <w:szCs w:val="22"/>
          <w:lang w:val="nl-BE"/>
        </w:rPr>
        <w:t>t</w:t>
      </w:r>
      <w:r>
        <w:rPr>
          <w:rFonts w:ascii="Arial" w:hAnsi="Arial" w:cs="Arial"/>
          <w:b/>
          <w:sz w:val="28"/>
          <w:szCs w:val="22"/>
          <w:lang w:val="nl-BE"/>
        </w:rPr>
        <w:t>ot 28 mei.</w:t>
      </w:r>
    </w:p>
    <w:p w14:paraId="37B1C4B8" w14:textId="77777777" w:rsidR="008A2385" w:rsidRPr="004E4ACE" w:rsidRDefault="008A2385" w:rsidP="008A23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sz w:val="22"/>
          <w:szCs w:val="22"/>
          <w:lang w:val="nl-BE"/>
        </w:rPr>
      </w:pPr>
    </w:p>
    <w:p w14:paraId="2AEA0D02" w14:textId="77777777" w:rsidR="008466C6" w:rsidRPr="004E4ACE" w:rsidRDefault="008466C6" w:rsidP="008A2385">
      <w:pPr>
        <w:pStyle w:val="En-tte"/>
        <w:tabs>
          <w:tab w:val="left" w:pos="720"/>
        </w:tabs>
        <w:jc w:val="center"/>
        <w:outlineLvl w:val="0"/>
        <w:rPr>
          <w:rFonts w:ascii="Arial" w:hAnsi="Arial" w:cs="Arial"/>
          <w:szCs w:val="22"/>
          <w:lang w:val="nl-BE"/>
        </w:rPr>
      </w:pPr>
    </w:p>
    <w:p w14:paraId="5FD64AC3" w14:textId="79268961" w:rsidR="00D40A58" w:rsidRPr="00C34035" w:rsidRDefault="00C34035" w:rsidP="008A2385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Afg</w:t>
      </w:r>
      <w:r w:rsidR="00D62B63">
        <w:rPr>
          <w:rFonts w:ascii="Arial" w:hAnsi="Arial" w:cs="Arial"/>
          <w:sz w:val="22"/>
          <w:szCs w:val="22"/>
          <w:lang w:val="nl-BE"/>
        </w:rPr>
        <w:t>e</w:t>
      </w:r>
      <w:r>
        <w:rPr>
          <w:rFonts w:ascii="Arial" w:hAnsi="Arial" w:cs="Arial"/>
          <w:sz w:val="22"/>
          <w:szCs w:val="22"/>
          <w:lang w:val="nl-BE"/>
        </w:rPr>
        <w:t>lopen v</w:t>
      </w:r>
      <w:r w:rsidRPr="00C34035">
        <w:rPr>
          <w:rFonts w:ascii="Arial" w:hAnsi="Arial" w:cs="Arial"/>
          <w:sz w:val="22"/>
          <w:szCs w:val="22"/>
          <w:lang w:val="nl-BE"/>
        </w:rPr>
        <w:t xml:space="preserve">rijdag 12 mei vond in de grote vergaderzaal van het </w:t>
      </w:r>
      <w:proofErr w:type="spellStart"/>
      <w:r w:rsidRPr="00C34035">
        <w:rPr>
          <w:rFonts w:ascii="Arial" w:hAnsi="Arial" w:cs="Arial"/>
          <w:sz w:val="22"/>
          <w:szCs w:val="22"/>
          <w:lang w:val="nl-BE"/>
        </w:rPr>
        <w:t>Buro</w:t>
      </w:r>
      <w:proofErr w:type="spellEnd"/>
      <w:r w:rsidRPr="00C34035">
        <w:rPr>
          <w:rFonts w:ascii="Arial" w:hAnsi="Arial" w:cs="Arial"/>
          <w:sz w:val="22"/>
          <w:szCs w:val="22"/>
          <w:lang w:val="nl-BE"/>
        </w:rPr>
        <w:t xml:space="preserve"> &amp; Design Center </w:t>
      </w:r>
      <w:r w:rsidR="00B77E55">
        <w:rPr>
          <w:rFonts w:ascii="Arial" w:hAnsi="Arial" w:cs="Arial"/>
          <w:sz w:val="22"/>
          <w:szCs w:val="22"/>
          <w:lang w:val="nl-BE"/>
        </w:rPr>
        <w:t xml:space="preserve">op </w:t>
      </w:r>
      <w:r w:rsidRPr="00C34035">
        <w:rPr>
          <w:rFonts w:ascii="Arial" w:hAnsi="Arial" w:cs="Arial"/>
          <w:sz w:val="22"/>
          <w:szCs w:val="22"/>
          <w:lang w:val="nl-BE"/>
        </w:rPr>
        <w:t>de laatste jurysessie van AMMA 2023 plaats, waar juryvoorz</w:t>
      </w:r>
      <w:r w:rsidR="00B77E55">
        <w:rPr>
          <w:rFonts w:ascii="Arial" w:hAnsi="Arial" w:cs="Arial"/>
          <w:sz w:val="22"/>
          <w:szCs w:val="22"/>
          <w:lang w:val="nl-BE"/>
        </w:rPr>
        <w:t>itster</w:t>
      </w:r>
      <w:r w:rsidRPr="00C34035">
        <w:rPr>
          <w:rFonts w:ascii="Arial" w:hAnsi="Arial" w:cs="Arial"/>
          <w:sz w:val="22"/>
          <w:szCs w:val="22"/>
          <w:lang w:val="nl-BE"/>
        </w:rPr>
        <w:t xml:space="preserve"> Lieve </w:t>
      </w:r>
      <w:proofErr w:type="spellStart"/>
      <w:r w:rsidRPr="00C34035">
        <w:rPr>
          <w:rFonts w:ascii="Arial" w:hAnsi="Arial" w:cs="Arial"/>
          <w:sz w:val="22"/>
          <w:szCs w:val="22"/>
          <w:lang w:val="nl-BE"/>
        </w:rPr>
        <w:t>Pattyn</w:t>
      </w:r>
      <w:proofErr w:type="spellEnd"/>
      <w:r w:rsidRPr="00C34035">
        <w:rPr>
          <w:rFonts w:ascii="Arial" w:hAnsi="Arial" w:cs="Arial"/>
          <w:sz w:val="22"/>
          <w:szCs w:val="22"/>
          <w:lang w:val="nl-BE"/>
        </w:rPr>
        <w:t xml:space="preserve"> (EG) de 26 professionals </w:t>
      </w:r>
      <w:r>
        <w:rPr>
          <w:rFonts w:ascii="Arial" w:hAnsi="Arial" w:cs="Arial"/>
          <w:sz w:val="22"/>
          <w:szCs w:val="22"/>
          <w:lang w:val="nl-BE"/>
        </w:rPr>
        <w:t>van de finale AMMA-</w:t>
      </w:r>
      <w:r w:rsidRPr="00C34035">
        <w:rPr>
          <w:rFonts w:ascii="Arial" w:hAnsi="Arial" w:cs="Arial"/>
          <w:sz w:val="22"/>
          <w:szCs w:val="22"/>
          <w:lang w:val="nl-BE"/>
        </w:rPr>
        <w:t xml:space="preserve">jury welkom heette. De </w:t>
      </w:r>
      <w:r>
        <w:rPr>
          <w:rFonts w:ascii="Arial" w:hAnsi="Arial" w:cs="Arial"/>
          <w:sz w:val="22"/>
          <w:szCs w:val="22"/>
          <w:lang w:val="nl-BE"/>
        </w:rPr>
        <w:t>debatten</w:t>
      </w:r>
      <w:r w:rsidRPr="00C34035">
        <w:rPr>
          <w:rFonts w:ascii="Arial" w:hAnsi="Arial" w:cs="Arial"/>
          <w:sz w:val="22"/>
          <w:szCs w:val="22"/>
          <w:lang w:val="nl-BE"/>
        </w:rPr>
        <w:t xml:space="preserve"> waren zorgvuldig voorbereid en </w:t>
      </w:r>
      <w:r w:rsidR="00D62B63">
        <w:rPr>
          <w:rFonts w:ascii="Arial" w:hAnsi="Arial" w:cs="Arial"/>
          <w:sz w:val="22"/>
          <w:szCs w:val="22"/>
          <w:lang w:val="nl-BE"/>
        </w:rPr>
        <w:t xml:space="preserve">het aanduiden van de </w:t>
      </w:r>
      <w:r w:rsidRPr="00C34035">
        <w:rPr>
          <w:rFonts w:ascii="Arial" w:hAnsi="Arial" w:cs="Arial"/>
          <w:sz w:val="22"/>
          <w:szCs w:val="22"/>
          <w:lang w:val="nl-BE"/>
        </w:rPr>
        <w:t>winnaars in 15 categorieën</w:t>
      </w:r>
      <w:r w:rsidR="00D62B63">
        <w:rPr>
          <w:rFonts w:ascii="Arial" w:hAnsi="Arial" w:cs="Arial"/>
          <w:sz w:val="22"/>
          <w:szCs w:val="22"/>
          <w:lang w:val="nl-BE"/>
        </w:rPr>
        <w:t xml:space="preserve"> nam </w:t>
      </w:r>
      <w:r w:rsidR="00B77E55">
        <w:rPr>
          <w:rFonts w:ascii="Arial" w:hAnsi="Arial" w:cs="Arial"/>
          <w:sz w:val="22"/>
          <w:szCs w:val="22"/>
          <w:lang w:val="nl-BE"/>
        </w:rPr>
        <w:t xml:space="preserve">een hele van intense beraadslagingen </w:t>
      </w:r>
      <w:r w:rsidR="00D62B63">
        <w:rPr>
          <w:rFonts w:ascii="Arial" w:hAnsi="Arial" w:cs="Arial"/>
          <w:sz w:val="22"/>
          <w:szCs w:val="22"/>
          <w:lang w:val="nl-BE"/>
        </w:rPr>
        <w:t xml:space="preserve">dag in beslag. </w:t>
      </w:r>
      <w:r w:rsidRPr="00C34035">
        <w:rPr>
          <w:rFonts w:ascii="Arial" w:hAnsi="Arial" w:cs="Arial"/>
          <w:sz w:val="22"/>
          <w:szCs w:val="22"/>
          <w:lang w:val="nl-BE"/>
        </w:rPr>
        <w:t xml:space="preserve">De punten die door de </w:t>
      </w:r>
      <w:r>
        <w:rPr>
          <w:rFonts w:ascii="Arial" w:hAnsi="Arial" w:cs="Arial"/>
          <w:sz w:val="22"/>
          <w:szCs w:val="22"/>
          <w:lang w:val="nl-BE"/>
        </w:rPr>
        <w:t xml:space="preserve">finale </w:t>
      </w:r>
      <w:r w:rsidRPr="00C34035">
        <w:rPr>
          <w:rFonts w:ascii="Arial" w:hAnsi="Arial" w:cs="Arial"/>
          <w:sz w:val="22"/>
          <w:szCs w:val="22"/>
          <w:lang w:val="nl-BE"/>
        </w:rPr>
        <w:t xml:space="preserve">AMMA-jury werden toegekend, </w:t>
      </w:r>
      <w:r>
        <w:rPr>
          <w:rFonts w:ascii="Arial" w:hAnsi="Arial" w:cs="Arial"/>
          <w:sz w:val="22"/>
          <w:szCs w:val="22"/>
          <w:lang w:val="nl-BE"/>
        </w:rPr>
        <w:t xml:space="preserve">zijn intussen </w:t>
      </w:r>
      <w:r w:rsidRPr="00C34035">
        <w:rPr>
          <w:rFonts w:ascii="Arial" w:hAnsi="Arial" w:cs="Arial"/>
          <w:sz w:val="22"/>
          <w:szCs w:val="22"/>
          <w:lang w:val="nl-BE"/>
        </w:rPr>
        <w:t xml:space="preserve">opgeteld bij die van de </w:t>
      </w:r>
      <w:proofErr w:type="gramStart"/>
      <w:r>
        <w:rPr>
          <w:rFonts w:ascii="Arial" w:hAnsi="Arial" w:cs="Arial"/>
          <w:sz w:val="22"/>
          <w:szCs w:val="22"/>
          <w:lang w:val="nl-BE"/>
        </w:rPr>
        <w:t>AMMA expert</w:t>
      </w:r>
      <w:r w:rsidRPr="00C34035">
        <w:rPr>
          <w:rFonts w:ascii="Arial" w:hAnsi="Arial" w:cs="Arial"/>
          <w:sz w:val="22"/>
          <w:szCs w:val="22"/>
          <w:lang w:val="nl-BE"/>
        </w:rPr>
        <w:t>jury's</w:t>
      </w:r>
      <w:proofErr w:type="gramEnd"/>
      <w:r w:rsidRPr="00C34035">
        <w:rPr>
          <w:rFonts w:ascii="Arial" w:hAnsi="Arial" w:cs="Arial"/>
          <w:sz w:val="22"/>
          <w:szCs w:val="22"/>
          <w:lang w:val="nl-BE"/>
        </w:rPr>
        <w:t>, die eerder 45 genomineerden in 9 categorieën hadden geselecteerd. Bijgevolg kunnen wij u nu de volledige lijst van genomineerden in elke categorie meedelen. Deze zal u ook op de website</w:t>
      </w:r>
      <w:r>
        <w:rPr>
          <w:rFonts w:ascii="Arial" w:hAnsi="Arial" w:cs="Arial"/>
          <w:sz w:val="22"/>
          <w:szCs w:val="22"/>
          <w:lang w:val="nl-BE"/>
        </w:rPr>
        <w:t xml:space="preserve"> van </w:t>
      </w:r>
      <w:proofErr w:type="spellStart"/>
      <w:r w:rsidRPr="00C34035">
        <w:rPr>
          <w:rFonts w:ascii="Arial" w:hAnsi="Arial" w:cs="Arial"/>
          <w:sz w:val="22"/>
          <w:szCs w:val="22"/>
          <w:lang w:val="nl-BE"/>
        </w:rPr>
        <w:t>CommPass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kunnen consulteren</w:t>
      </w:r>
      <w:r w:rsidRPr="00C34035">
        <w:rPr>
          <w:rFonts w:ascii="Arial" w:hAnsi="Arial" w:cs="Arial"/>
          <w:sz w:val="22"/>
          <w:szCs w:val="22"/>
          <w:lang w:val="nl-BE"/>
        </w:rPr>
        <w:t>.</w:t>
      </w:r>
      <w:r w:rsidR="005E33AF" w:rsidRPr="00C34035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4B52EBC1" w14:textId="669992DE" w:rsidR="00FD4D72" w:rsidRPr="00C34035" w:rsidRDefault="00FD4D72" w:rsidP="008A2385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751B7F93" w14:textId="4516D82D" w:rsidR="00C46365" w:rsidRPr="007D5D9E" w:rsidRDefault="007D5D9E" w:rsidP="008A2385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 w:rsidRPr="007D5D9E">
        <w:rPr>
          <w:rFonts w:ascii="Arial" w:hAnsi="Arial" w:cs="Arial"/>
          <w:sz w:val="22"/>
          <w:szCs w:val="22"/>
          <w:lang w:val="en-US"/>
        </w:rPr>
        <w:t xml:space="preserve">In de </w:t>
      </w:r>
      <w:proofErr w:type="spellStart"/>
      <w:r w:rsidRPr="007D5D9E">
        <w:rPr>
          <w:rFonts w:ascii="Arial" w:hAnsi="Arial" w:cs="Arial"/>
          <w:sz w:val="22"/>
          <w:szCs w:val="22"/>
          <w:lang w:val="en-US"/>
        </w:rPr>
        <w:t>categorie</w:t>
      </w:r>
      <w:proofErr w:type="spellEnd"/>
      <w:r w:rsidRPr="007D5D9E">
        <w:rPr>
          <w:rFonts w:ascii="Arial" w:hAnsi="Arial" w:cs="Arial"/>
          <w:sz w:val="22"/>
          <w:szCs w:val="22"/>
          <w:lang w:val="en-US"/>
        </w:rPr>
        <w:t xml:space="preserve"> </w:t>
      </w:r>
      <w:r w:rsidR="00574E85" w:rsidRPr="007D5D9E">
        <w:rPr>
          <w:rFonts w:ascii="Arial" w:hAnsi="Arial" w:cs="Arial"/>
          <w:sz w:val="22"/>
          <w:szCs w:val="22"/>
          <w:lang w:val="en-US"/>
        </w:rPr>
        <w:t>Media Agency of the Year</w:t>
      </w:r>
      <w:r w:rsidR="00330551" w:rsidRPr="007D5D9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werden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genomineerd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C46365" w:rsidRPr="007D5D9E">
        <w:rPr>
          <w:rFonts w:ascii="Arial" w:hAnsi="Arial" w:cs="Arial"/>
          <w:sz w:val="22"/>
          <w:szCs w:val="22"/>
          <w:lang w:val="en-US"/>
        </w:rPr>
        <w:t>Semetis</w:t>
      </w:r>
      <w:proofErr w:type="spellEnd"/>
      <w:r w:rsidR="00C46365" w:rsidRPr="007D5D9E">
        <w:rPr>
          <w:rFonts w:ascii="Arial" w:hAnsi="Arial" w:cs="Arial"/>
          <w:sz w:val="22"/>
          <w:szCs w:val="22"/>
          <w:lang w:val="en-US"/>
        </w:rPr>
        <w:t xml:space="preserve">, </w:t>
      </w:r>
      <w:r w:rsidR="00FA1D66" w:rsidRPr="007D5D9E">
        <w:rPr>
          <w:rFonts w:ascii="Arial" w:hAnsi="Arial" w:cs="Arial"/>
          <w:sz w:val="22"/>
          <w:szCs w:val="22"/>
          <w:lang w:val="en-US"/>
        </w:rPr>
        <w:t>Publicis Groupe</w:t>
      </w:r>
      <w:r w:rsidR="00C46365" w:rsidRPr="007D5D9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46365" w:rsidRPr="007D5D9E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>n</w:t>
      </w:r>
      <w:proofErr w:type="spellEnd"/>
      <w:r w:rsidR="00C46365" w:rsidRPr="007D5D9E">
        <w:rPr>
          <w:rFonts w:ascii="Arial" w:hAnsi="Arial" w:cs="Arial"/>
          <w:sz w:val="22"/>
          <w:szCs w:val="22"/>
          <w:lang w:val="en-US"/>
        </w:rPr>
        <w:t xml:space="preserve"> Outsight. </w:t>
      </w:r>
    </w:p>
    <w:p w14:paraId="7A85D963" w14:textId="616ED26A" w:rsidR="00574E85" w:rsidRPr="003F4601" w:rsidRDefault="007D5D9E" w:rsidP="008A2385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  <w:r w:rsidRPr="007D5D9E">
        <w:rPr>
          <w:rFonts w:ascii="Arial" w:hAnsi="Arial" w:cs="Arial"/>
          <w:sz w:val="22"/>
          <w:szCs w:val="22"/>
          <w:lang w:val="nl-BE"/>
        </w:rPr>
        <w:t xml:space="preserve">De nominaties en de gewonnen trofeeën </w:t>
      </w:r>
      <w:r w:rsidR="003F4601">
        <w:rPr>
          <w:rFonts w:ascii="Arial" w:hAnsi="Arial" w:cs="Arial"/>
          <w:sz w:val="22"/>
          <w:szCs w:val="22"/>
          <w:lang w:val="nl-BE"/>
        </w:rPr>
        <w:t xml:space="preserve">voor hun dossiers </w:t>
      </w:r>
      <w:r w:rsidRPr="007D5D9E">
        <w:rPr>
          <w:rFonts w:ascii="Arial" w:hAnsi="Arial" w:cs="Arial"/>
          <w:sz w:val="22"/>
          <w:szCs w:val="22"/>
          <w:lang w:val="nl-BE"/>
        </w:rPr>
        <w:t xml:space="preserve">in de andere AMMA-categorieën leveren punten op voor de kandidaten in deze categorie en kunnen het verschil maken op het niveau van de treden </w:t>
      </w:r>
      <w:r>
        <w:rPr>
          <w:rFonts w:ascii="Arial" w:hAnsi="Arial" w:cs="Arial"/>
          <w:sz w:val="22"/>
          <w:szCs w:val="22"/>
          <w:lang w:val="nl-BE"/>
        </w:rPr>
        <w:t>op</w:t>
      </w:r>
      <w:r w:rsidRPr="007D5D9E">
        <w:rPr>
          <w:rFonts w:ascii="Arial" w:hAnsi="Arial" w:cs="Arial"/>
          <w:sz w:val="22"/>
          <w:szCs w:val="22"/>
          <w:lang w:val="nl-BE"/>
        </w:rPr>
        <w:t xml:space="preserve"> het podium.</w:t>
      </w:r>
    </w:p>
    <w:p w14:paraId="5CF9A0AD" w14:textId="6F95FEA9" w:rsidR="00574E85" w:rsidRPr="003F4601" w:rsidRDefault="00574E85" w:rsidP="008A2385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20B69218" w14:textId="794C6113" w:rsidR="00415127" w:rsidRPr="003F4601" w:rsidRDefault="003F4601" w:rsidP="008A2385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  <w:r w:rsidRPr="003F4601">
        <w:rPr>
          <w:rFonts w:ascii="Arial" w:hAnsi="Arial" w:cs="Arial"/>
          <w:sz w:val="22"/>
          <w:szCs w:val="22"/>
          <w:lang w:val="nl-BE"/>
        </w:rPr>
        <w:t xml:space="preserve">In de categorie </w:t>
      </w:r>
      <w:r w:rsidR="002065ED" w:rsidRPr="003F4601">
        <w:rPr>
          <w:rFonts w:ascii="Arial" w:hAnsi="Arial" w:cs="Arial"/>
          <w:sz w:val="22"/>
          <w:szCs w:val="22"/>
          <w:lang w:val="nl-BE"/>
        </w:rPr>
        <w:t xml:space="preserve">Media </w:t>
      </w:r>
      <w:proofErr w:type="spellStart"/>
      <w:r w:rsidR="002065ED" w:rsidRPr="003F4601">
        <w:rPr>
          <w:rFonts w:ascii="Arial" w:hAnsi="Arial" w:cs="Arial"/>
          <w:sz w:val="22"/>
          <w:szCs w:val="22"/>
          <w:lang w:val="nl-BE"/>
        </w:rPr>
        <w:t>Advertiser</w:t>
      </w:r>
      <w:proofErr w:type="spellEnd"/>
      <w:r w:rsidR="002065ED" w:rsidRPr="003F4601">
        <w:rPr>
          <w:rFonts w:ascii="Arial" w:hAnsi="Arial" w:cs="Arial"/>
          <w:sz w:val="22"/>
          <w:szCs w:val="22"/>
          <w:lang w:val="nl-BE"/>
        </w:rPr>
        <w:t xml:space="preserve"> of </w:t>
      </w:r>
      <w:proofErr w:type="spellStart"/>
      <w:r w:rsidR="002065ED" w:rsidRPr="003F4601">
        <w:rPr>
          <w:rFonts w:ascii="Arial" w:hAnsi="Arial" w:cs="Arial"/>
          <w:sz w:val="22"/>
          <w:szCs w:val="22"/>
          <w:lang w:val="nl-BE"/>
        </w:rPr>
        <w:t>the</w:t>
      </w:r>
      <w:proofErr w:type="spellEnd"/>
      <w:r w:rsidR="002065ED" w:rsidRPr="003F4601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 w:rsidR="002065ED" w:rsidRPr="003F4601">
        <w:rPr>
          <w:rFonts w:ascii="Arial" w:hAnsi="Arial" w:cs="Arial"/>
          <w:sz w:val="22"/>
          <w:szCs w:val="22"/>
          <w:lang w:val="nl-BE"/>
        </w:rPr>
        <w:t>Year</w:t>
      </w:r>
      <w:proofErr w:type="spellEnd"/>
      <w:r w:rsidR="00330551" w:rsidRPr="003F4601">
        <w:rPr>
          <w:rFonts w:ascii="Arial" w:hAnsi="Arial" w:cs="Arial"/>
          <w:sz w:val="22"/>
          <w:szCs w:val="22"/>
          <w:lang w:val="nl-BE"/>
        </w:rPr>
        <w:t xml:space="preserve">, </w:t>
      </w:r>
      <w:r w:rsidRPr="003F4601">
        <w:rPr>
          <w:rFonts w:ascii="Arial" w:hAnsi="Arial" w:cs="Arial"/>
          <w:sz w:val="22"/>
          <w:szCs w:val="22"/>
          <w:lang w:val="nl-BE"/>
        </w:rPr>
        <w:t xml:space="preserve">heeft de </w:t>
      </w:r>
      <w:proofErr w:type="gramStart"/>
      <w:r w:rsidR="00330551" w:rsidRPr="003F4601">
        <w:rPr>
          <w:rFonts w:ascii="Arial" w:hAnsi="Arial" w:cs="Arial"/>
          <w:sz w:val="22"/>
          <w:szCs w:val="22"/>
          <w:lang w:val="nl-BE"/>
        </w:rPr>
        <w:t xml:space="preserve">AMMA </w:t>
      </w:r>
      <w:r w:rsidRPr="003F4601">
        <w:rPr>
          <w:rFonts w:ascii="Arial" w:hAnsi="Arial" w:cs="Arial"/>
          <w:sz w:val="22"/>
          <w:szCs w:val="22"/>
          <w:lang w:val="nl-BE"/>
        </w:rPr>
        <w:t>jury</w:t>
      </w:r>
      <w:proofErr w:type="gramEnd"/>
      <w:r w:rsidRPr="003F4601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 xml:space="preserve">3 kandidaten geselecteerd voor de derde ronde: </w:t>
      </w:r>
    </w:p>
    <w:p w14:paraId="43624498" w14:textId="35D4BA15" w:rsidR="00C46365" w:rsidRDefault="00C46365" w:rsidP="00B500B5">
      <w:pPr>
        <w:pStyle w:val="En-tte"/>
        <w:numPr>
          <w:ilvl w:val="0"/>
          <w:numId w:val="6"/>
        </w:numPr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  <w:bookmarkStart w:id="0" w:name="_Hlk134953156"/>
      <w:proofErr w:type="spellStart"/>
      <w:r>
        <w:rPr>
          <w:rFonts w:ascii="Arial" w:hAnsi="Arial" w:cs="Arial"/>
          <w:sz w:val="22"/>
          <w:szCs w:val="22"/>
          <w:lang w:val="nl-BE"/>
        </w:rPr>
        <w:t>Myrèse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Goyvaerts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, </w:t>
      </w:r>
      <w:r w:rsidR="004E4ACE">
        <w:rPr>
          <w:rFonts w:ascii="Arial" w:hAnsi="Arial" w:cs="Arial"/>
          <w:sz w:val="22"/>
          <w:szCs w:val="22"/>
          <w:lang w:val="nl-BE"/>
        </w:rPr>
        <w:t xml:space="preserve">Marketing Communications Manager,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Carglass</w:t>
      </w:r>
      <w:proofErr w:type="spellEnd"/>
    </w:p>
    <w:p w14:paraId="566D1AC0" w14:textId="3E1F3258" w:rsidR="00B500B5" w:rsidRPr="00C46365" w:rsidRDefault="00C46365" w:rsidP="00B500B5">
      <w:pPr>
        <w:pStyle w:val="En-tte"/>
        <w:numPr>
          <w:ilvl w:val="0"/>
          <w:numId w:val="6"/>
        </w:numPr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  <w:r w:rsidRPr="00C46365">
        <w:rPr>
          <w:rFonts w:ascii="Arial" w:hAnsi="Arial" w:cs="Arial"/>
          <w:sz w:val="22"/>
          <w:szCs w:val="22"/>
          <w:lang w:val="nl-BE"/>
        </w:rPr>
        <w:t xml:space="preserve">Bjorn Van der </w:t>
      </w:r>
      <w:proofErr w:type="spellStart"/>
      <w:r w:rsidRPr="00C46365">
        <w:rPr>
          <w:rFonts w:ascii="Arial" w:hAnsi="Arial" w:cs="Arial"/>
          <w:sz w:val="22"/>
          <w:szCs w:val="22"/>
          <w:lang w:val="nl-BE"/>
        </w:rPr>
        <w:t>Cruyssen</w:t>
      </w:r>
      <w:proofErr w:type="spellEnd"/>
      <w:r w:rsidR="00B500B5" w:rsidRPr="00C46365">
        <w:rPr>
          <w:rFonts w:ascii="Arial" w:hAnsi="Arial" w:cs="Arial"/>
          <w:sz w:val="22"/>
          <w:szCs w:val="22"/>
          <w:lang w:val="nl-BE"/>
        </w:rPr>
        <w:t xml:space="preserve">, </w:t>
      </w:r>
      <w:r w:rsidR="004E4ACE">
        <w:rPr>
          <w:rFonts w:ascii="Arial" w:hAnsi="Arial" w:cs="Arial"/>
          <w:sz w:val="22"/>
          <w:szCs w:val="22"/>
          <w:lang w:val="nl-BE"/>
        </w:rPr>
        <w:t xml:space="preserve">Head of Media, </w:t>
      </w:r>
      <w:r>
        <w:rPr>
          <w:rFonts w:ascii="Arial" w:hAnsi="Arial" w:cs="Arial"/>
          <w:sz w:val="22"/>
          <w:szCs w:val="22"/>
          <w:lang w:val="nl-BE"/>
        </w:rPr>
        <w:t>Colruyt Gro</w:t>
      </w:r>
      <w:r w:rsidR="004E4ACE">
        <w:rPr>
          <w:rFonts w:ascii="Arial" w:hAnsi="Arial" w:cs="Arial"/>
          <w:sz w:val="22"/>
          <w:szCs w:val="22"/>
          <w:lang w:val="nl-BE"/>
        </w:rPr>
        <w:t>u</w:t>
      </w:r>
      <w:r>
        <w:rPr>
          <w:rFonts w:ascii="Arial" w:hAnsi="Arial" w:cs="Arial"/>
          <w:sz w:val="22"/>
          <w:szCs w:val="22"/>
          <w:lang w:val="nl-BE"/>
        </w:rPr>
        <w:t>p</w:t>
      </w:r>
    </w:p>
    <w:p w14:paraId="32A812DD" w14:textId="6767EF9D" w:rsidR="00B500B5" w:rsidRPr="007B445E" w:rsidRDefault="00C46365" w:rsidP="00B500B5">
      <w:pPr>
        <w:pStyle w:val="En-tte"/>
        <w:numPr>
          <w:ilvl w:val="0"/>
          <w:numId w:val="6"/>
        </w:numPr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José Fernandez, </w:t>
      </w:r>
      <w:r w:rsidR="004E4ACE" w:rsidRPr="004E4ACE">
        <w:rPr>
          <w:rFonts w:ascii="Arial" w:hAnsi="Arial" w:cs="Arial"/>
          <w:sz w:val="22"/>
          <w:szCs w:val="22"/>
          <w:lang w:val="en-US"/>
        </w:rPr>
        <w:t>Chief Customer Experience, Marketing &amp; Digital Officer</w:t>
      </w:r>
      <w:r w:rsidR="004E4AC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D’Ieteren</w:t>
      </w:r>
      <w:bookmarkEnd w:id="0"/>
      <w:proofErr w:type="spellEnd"/>
    </w:p>
    <w:p w14:paraId="7F09FE0F" w14:textId="77777777" w:rsidR="00485AAF" w:rsidRPr="007B445E" w:rsidRDefault="00485AAF" w:rsidP="00485AAF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en-US"/>
        </w:rPr>
      </w:pPr>
    </w:p>
    <w:p w14:paraId="015F0C0D" w14:textId="32B27EE2" w:rsidR="00C46365" w:rsidRPr="00C34035" w:rsidRDefault="00C34035" w:rsidP="00C46365">
      <w:pPr>
        <w:pStyle w:val="En-tte"/>
        <w:tabs>
          <w:tab w:val="left" w:pos="720"/>
        </w:tabs>
        <w:rPr>
          <w:rFonts w:ascii="Arial" w:hAnsi="Arial" w:cs="Arial"/>
          <w:lang w:val="nl-BE"/>
        </w:rPr>
      </w:pPr>
      <w:r w:rsidRPr="00C34035">
        <w:rPr>
          <w:rFonts w:ascii="Arial" w:hAnsi="Arial" w:cs="Arial"/>
          <w:sz w:val="22"/>
          <w:szCs w:val="22"/>
          <w:lang w:val="nl-BE"/>
        </w:rPr>
        <w:t xml:space="preserve">Het is nu aan het publiek in alle geledingen van het reclame- en </w:t>
      </w:r>
      <w:proofErr w:type="spellStart"/>
      <w:r w:rsidRPr="00C34035">
        <w:rPr>
          <w:rFonts w:ascii="Arial" w:hAnsi="Arial" w:cs="Arial"/>
          <w:sz w:val="22"/>
          <w:szCs w:val="22"/>
          <w:lang w:val="nl-BE"/>
        </w:rPr>
        <w:t>mediavak</w:t>
      </w:r>
      <w:proofErr w:type="spellEnd"/>
      <w:r w:rsidRPr="00C34035">
        <w:rPr>
          <w:rFonts w:ascii="Arial" w:hAnsi="Arial" w:cs="Arial"/>
          <w:sz w:val="22"/>
          <w:szCs w:val="22"/>
          <w:lang w:val="nl-BE"/>
        </w:rPr>
        <w:t xml:space="preserve"> om op een van deze drie kandidaten te stemmen. De resultaten van de publieksstemming worden opgeteld bij de punten van de AMMA-jury en tellen mee voor de helft van de punten bij de toekenning van de prijs. U kunt stemmen met </w:t>
      </w:r>
      <w:r>
        <w:rPr>
          <w:rFonts w:ascii="Arial" w:hAnsi="Arial" w:cs="Arial"/>
          <w:sz w:val="22"/>
          <w:szCs w:val="22"/>
          <w:lang w:val="nl-BE"/>
        </w:rPr>
        <w:t>uw</w:t>
      </w:r>
      <w:r w:rsidRPr="00C34035">
        <w:rPr>
          <w:rFonts w:ascii="Arial" w:hAnsi="Arial" w:cs="Arial"/>
          <w:sz w:val="22"/>
          <w:szCs w:val="22"/>
          <w:lang w:val="nl-BE"/>
        </w:rPr>
        <w:t xml:space="preserve"> professioneel e-mailadres </w:t>
      </w:r>
      <w:r>
        <w:rPr>
          <w:rFonts w:ascii="Arial" w:hAnsi="Arial" w:cs="Arial"/>
          <w:sz w:val="22"/>
          <w:szCs w:val="22"/>
          <w:lang w:val="nl-BE"/>
        </w:rPr>
        <w:t xml:space="preserve">van uw bedrijf </w:t>
      </w:r>
      <w:r w:rsidRPr="00C34035">
        <w:rPr>
          <w:rFonts w:ascii="Arial" w:hAnsi="Arial" w:cs="Arial"/>
          <w:sz w:val="22"/>
          <w:szCs w:val="22"/>
          <w:lang w:val="nl-BE"/>
        </w:rPr>
        <w:t xml:space="preserve">op de </w:t>
      </w:r>
      <w:proofErr w:type="spellStart"/>
      <w:r w:rsidRPr="00C34035">
        <w:rPr>
          <w:rFonts w:ascii="Arial" w:hAnsi="Arial" w:cs="Arial"/>
          <w:sz w:val="22"/>
          <w:szCs w:val="22"/>
          <w:lang w:val="nl-BE"/>
        </w:rPr>
        <w:t>CommPass</w:t>
      </w:r>
      <w:proofErr w:type="spellEnd"/>
      <w:r w:rsidRPr="00C34035">
        <w:rPr>
          <w:rFonts w:ascii="Arial" w:hAnsi="Arial" w:cs="Arial"/>
          <w:sz w:val="22"/>
          <w:szCs w:val="22"/>
          <w:lang w:val="nl-BE"/>
        </w:rPr>
        <w:t xml:space="preserve">-website. </w:t>
      </w:r>
    </w:p>
    <w:p w14:paraId="4D5C6929" w14:textId="77777777" w:rsidR="00C46365" w:rsidRPr="00C34035" w:rsidRDefault="00C46365" w:rsidP="008466C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421AC91B" w14:textId="62C8462A" w:rsidR="003C1AEB" w:rsidRPr="00C34035" w:rsidRDefault="00C34035">
      <w:pPr>
        <w:rPr>
          <w:rFonts w:ascii="Arial" w:hAnsi="Arial" w:cs="Arial"/>
          <w:lang w:val="nl-BE"/>
        </w:rPr>
      </w:pPr>
      <w:r w:rsidRPr="00C34035">
        <w:rPr>
          <w:rFonts w:ascii="Arial" w:hAnsi="Arial" w:cs="Arial"/>
          <w:lang w:val="nl-BE"/>
        </w:rPr>
        <w:t xml:space="preserve">In de categorie </w:t>
      </w:r>
      <w:r w:rsidR="00601C77" w:rsidRPr="00C34035">
        <w:rPr>
          <w:rFonts w:ascii="Arial" w:hAnsi="Arial" w:cs="Arial"/>
          <w:lang w:val="nl-BE"/>
        </w:rPr>
        <w:t xml:space="preserve">Media </w:t>
      </w:r>
      <w:proofErr w:type="spellStart"/>
      <w:r w:rsidR="00601C77" w:rsidRPr="00C34035">
        <w:rPr>
          <w:rFonts w:ascii="Arial" w:hAnsi="Arial" w:cs="Arial"/>
          <w:lang w:val="nl-BE"/>
        </w:rPr>
        <w:t>Saleshouse</w:t>
      </w:r>
      <w:proofErr w:type="spellEnd"/>
      <w:r w:rsidR="00601C77" w:rsidRPr="00C34035">
        <w:rPr>
          <w:rFonts w:ascii="Arial" w:hAnsi="Arial" w:cs="Arial"/>
          <w:lang w:val="nl-BE"/>
        </w:rPr>
        <w:t xml:space="preserve"> of </w:t>
      </w:r>
      <w:proofErr w:type="spellStart"/>
      <w:r w:rsidR="00601C77" w:rsidRPr="00C34035">
        <w:rPr>
          <w:rFonts w:ascii="Arial" w:hAnsi="Arial" w:cs="Arial"/>
          <w:lang w:val="nl-BE"/>
        </w:rPr>
        <w:t>the</w:t>
      </w:r>
      <w:proofErr w:type="spellEnd"/>
      <w:r w:rsidR="00601C77" w:rsidRPr="00C34035">
        <w:rPr>
          <w:rFonts w:ascii="Arial" w:hAnsi="Arial" w:cs="Arial"/>
          <w:lang w:val="nl-BE"/>
        </w:rPr>
        <w:t xml:space="preserve"> </w:t>
      </w:r>
      <w:proofErr w:type="spellStart"/>
      <w:r w:rsidR="00601C77" w:rsidRPr="00C34035">
        <w:rPr>
          <w:rFonts w:ascii="Arial" w:hAnsi="Arial" w:cs="Arial"/>
          <w:lang w:val="nl-BE"/>
        </w:rPr>
        <w:t>Year</w:t>
      </w:r>
      <w:proofErr w:type="spellEnd"/>
      <w:r w:rsidR="00601C77" w:rsidRPr="00C34035">
        <w:rPr>
          <w:rFonts w:ascii="Arial" w:hAnsi="Arial" w:cs="Arial"/>
          <w:lang w:val="nl-BE"/>
        </w:rPr>
        <w:t xml:space="preserve">, </w:t>
      </w:r>
      <w:r w:rsidRPr="00C34035">
        <w:rPr>
          <w:rFonts w:ascii="Arial" w:hAnsi="Arial" w:cs="Arial"/>
          <w:lang w:val="nl-BE"/>
        </w:rPr>
        <w:t>die werd opgesplitst in twee segmenten, zijn</w:t>
      </w:r>
      <w:r>
        <w:rPr>
          <w:rFonts w:ascii="Arial" w:hAnsi="Arial" w:cs="Arial"/>
          <w:lang w:val="nl-BE"/>
        </w:rPr>
        <w:t xml:space="preserve"> de genomineerden: </w:t>
      </w:r>
      <w:r w:rsidR="00601C77" w:rsidRPr="00C34035">
        <w:rPr>
          <w:rFonts w:ascii="Arial" w:hAnsi="Arial" w:cs="Arial"/>
          <w:lang w:val="nl-BE"/>
        </w:rPr>
        <w:t xml:space="preserve"> </w:t>
      </w:r>
    </w:p>
    <w:p w14:paraId="71102DAB" w14:textId="1A3A1A97" w:rsidR="00601C77" w:rsidRDefault="003C1AEB">
      <w:pPr>
        <w:rPr>
          <w:rFonts w:ascii="Arial" w:eastAsia="Times New Roman" w:hAnsi="Arial" w:cs="Arial"/>
          <w:lang w:val="fr-FR" w:eastAsia="fr-FR"/>
        </w:rPr>
      </w:pPr>
      <w:r w:rsidRPr="003C1AEB">
        <w:rPr>
          <w:noProof/>
        </w:rPr>
        <w:drawing>
          <wp:inline distT="0" distB="0" distL="0" distR="0" wp14:anchorId="02EF2A5B" wp14:editId="79C0E862">
            <wp:extent cx="5731510" cy="1290320"/>
            <wp:effectExtent l="0" t="0" r="2540" b="5080"/>
            <wp:docPr id="156914364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DC46" w14:textId="77777777" w:rsidR="00601C77" w:rsidRDefault="00601C77" w:rsidP="008466C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555D55B" w14:textId="77777777" w:rsidR="006864FC" w:rsidRDefault="006864FC" w:rsidP="008466C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22C0E5A" w14:textId="697E07E9" w:rsidR="008466C6" w:rsidRPr="00D62B63" w:rsidRDefault="00C34035" w:rsidP="008466C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  <w:r w:rsidRPr="00D62B63">
        <w:rPr>
          <w:rFonts w:ascii="Arial" w:hAnsi="Arial" w:cs="Arial"/>
          <w:sz w:val="22"/>
          <w:szCs w:val="22"/>
          <w:lang w:val="nl-BE"/>
        </w:rPr>
        <w:t xml:space="preserve">Zijn genomineerd in de categorie </w:t>
      </w:r>
      <w:r w:rsidR="00D62B63" w:rsidRPr="00D62B63">
        <w:rPr>
          <w:rFonts w:ascii="Arial" w:hAnsi="Arial" w:cs="Arial"/>
          <w:sz w:val="22"/>
          <w:szCs w:val="22"/>
          <w:lang w:val="nl-BE"/>
        </w:rPr>
        <w:t xml:space="preserve">Media Brand of </w:t>
      </w:r>
      <w:proofErr w:type="spellStart"/>
      <w:r w:rsidR="00D62B63" w:rsidRPr="00D62B63">
        <w:rPr>
          <w:rFonts w:ascii="Arial" w:hAnsi="Arial" w:cs="Arial"/>
          <w:sz w:val="22"/>
          <w:szCs w:val="22"/>
          <w:lang w:val="nl-BE"/>
        </w:rPr>
        <w:t>the</w:t>
      </w:r>
      <w:proofErr w:type="spellEnd"/>
      <w:r w:rsidR="00D62B63" w:rsidRPr="00D62B63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 w:rsidR="00D62B63" w:rsidRPr="00D62B63">
        <w:rPr>
          <w:rFonts w:ascii="Arial" w:hAnsi="Arial" w:cs="Arial"/>
          <w:sz w:val="22"/>
          <w:szCs w:val="22"/>
          <w:lang w:val="nl-BE"/>
        </w:rPr>
        <w:t>Year</w:t>
      </w:r>
      <w:proofErr w:type="spellEnd"/>
      <w:r w:rsidR="00D62B63" w:rsidRPr="00D62B63">
        <w:rPr>
          <w:rFonts w:ascii="Arial" w:hAnsi="Arial" w:cs="Arial"/>
          <w:sz w:val="22"/>
          <w:szCs w:val="22"/>
          <w:lang w:val="nl-BE"/>
        </w:rPr>
        <w:t xml:space="preserve">, 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een erkenning voor mediamerken die zich onderscheiden door het </w:t>
      </w:r>
      <w:r w:rsidR="00B77E55">
        <w:rPr>
          <w:rFonts w:ascii="Arial" w:hAnsi="Arial" w:cs="Arial"/>
          <w:sz w:val="22"/>
          <w:szCs w:val="22"/>
          <w:lang w:val="nl-BE"/>
        </w:rPr>
        <w:t xml:space="preserve">succesvol 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ontwikkelen van </w:t>
      </w:r>
      <w:r w:rsidR="00D62B63" w:rsidRPr="00D62B63">
        <w:rPr>
          <w:rFonts w:ascii="Arial" w:hAnsi="Arial" w:cs="Arial"/>
          <w:sz w:val="22"/>
          <w:szCs w:val="22"/>
          <w:lang w:val="nl-BE"/>
        </w:rPr>
        <w:t xml:space="preserve">hun 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relaties met hun </w:t>
      </w:r>
      <w:r w:rsidR="00D62B63" w:rsidRPr="00D62B63">
        <w:rPr>
          <w:rFonts w:ascii="Arial" w:hAnsi="Arial" w:cs="Arial"/>
          <w:sz w:val="22"/>
          <w:szCs w:val="22"/>
          <w:lang w:val="nl-BE"/>
        </w:rPr>
        <w:t xml:space="preserve">doelgroepen </w:t>
      </w:r>
      <w:r w:rsidRPr="00D62B63">
        <w:rPr>
          <w:rFonts w:ascii="Arial" w:hAnsi="Arial" w:cs="Arial"/>
          <w:sz w:val="22"/>
          <w:szCs w:val="22"/>
          <w:lang w:val="nl-BE"/>
        </w:rPr>
        <w:t>en adverteerders:</w:t>
      </w:r>
      <w:r w:rsidR="008466C6" w:rsidRPr="00D62B63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38D73C14" w14:textId="77777777" w:rsidR="00C46365" w:rsidRPr="00D62B63" w:rsidRDefault="00C46365" w:rsidP="008466C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51E75AB0" w14:textId="2EAA6044" w:rsidR="008466C6" w:rsidRDefault="00C46365" w:rsidP="00C46365">
      <w:pPr>
        <w:jc w:val="center"/>
        <w:rPr>
          <w:rFonts w:ascii="Arial" w:eastAsia="Times New Roman" w:hAnsi="Arial" w:cs="Arial"/>
          <w:lang w:val="fr-FR" w:eastAsia="fr-FR"/>
        </w:rPr>
      </w:pPr>
      <w:r w:rsidRPr="00C46365">
        <w:rPr>
          <w:noProof/>
        </w:rPr>
        <w:drawing>
          <wp:inline distT="0" distB="0" distL="0" distR="0" wp14:anchorId="39E0644D" wp14:editId="2B68D073">
            <wp:extent cx="5219700" cy="1123950"/>
            <wp:effectExtent l="0" t="0" r="0" b="0"/>
            <wp:docPr id="3185741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4798" w14:textId="77777777" w:rsidR="00144E8C" w:rsidRDefault="00144E8C" w:rsidP="00696373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4BCA82A" w14:textId="5AA7366E" w:rsidR="008466C6" w:rsidRPr="00D62B63" w:rsidRDefault="00D62B63" w:rsidP="008466C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  <w:r w:rsidRPr="00D62B63">
        <w:rPr>
          <w:rFonts w:ascii="Arial" w:hAnsi="Arial" w:cs="Arial"/>
          <w:sz w:val="22"/>
          <w:szCs w:val="22"/>
          <w:lang w:val="nl-BE"/>
        </w:rPr>
        <w:t xml:space="preserve">De categorie </w:t>
      </w:r>
      <w:r w:rsidR="00C46365" w:rsidRPr="00D62B63">
        <w:rPr>
          <w:rFonts w:ascii="Arial" w:hAnsi="Arial" w:cs="Arial"/>
          <w:sz w:val="22"/>
          <w:szCs w:val="22"/>
          <w:lang w:val="nl-BE"/>
        </w:rPr>
        <w:t xml:space="preserve">Advertising Brand of </w:t>
      </w:r>
      <w:proofErr w:type="spellStart"/>
      <w:r w:rsidR="00C46365" w:rsidRPr="00D62B63">
        <w:rPr>
          <w:rFonts w:ascii="Arial" w:hAnsi="Arial" w:cs="Arial"/>
          <w:sz w:val="22"/>
          <w:szCs w:val="22"/>
          <w:lang w:val="nl-BE"/>
        </w:rPr>
        <w:t>the</w:t>
      </w:r>
      <w:proofErr w:type="spellEnd"/>
      <w:r w:rsidR="00C46365" w:rsidRPr="00D62B63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 w:rsidR="00C46365" w:rsidRPr="00D62B63">
        <w:rPr>
          <w:rFonts w:ascii="Arial" w:hAnsi="Arial" w:cs="Arial"/>
          <w:sz w:val="22"/>
          <w:szCs w:val="22"/>
          <w:lang w:val="nl-BE"/>
        </w:rPr>
        <w:t>Year</w:t>
      </w:r>
      <w:proofErr w:type="spellEnd"/>
      <w:r w:rsidR="008466C6" w:rsidRPr="00D62B63">
        <w:rPr>
          <w:rFonts w:ascii="Arial" w:hAnsi="Arial" w:cs="Arial"/>
          <w:sz w:val="22"/>
          <w:szCs w:val="22"/>
          <w:lang w:val="nl-BE"/>
        </w:rPr>
        <w:t xml:space="preserve"> 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bekroont merken die het afgelopen jaar </w:t>
      </w:r>
      <w:r>
        <w:rPr>
          <w:rFonts w:ascii="Arial" w:hAnsi="Arial" w:cs="Arial"/>
          <w:sz w:val="22"/>
          <w:szCs w:val="22"/>
          <w:lang w:val="nl-BE"/>
        </w:rPr>
        <w:t xml:space="preserve">zich hebben laten opmerken door sterke </w:t>
      </w:r>
      <w:r w:rsidRPr="00D62B63">
        <w:rPr>
          <w:rFonts w:ascii="Arial" w:hAnsi="Arial" w:cs="Arial"/>
          <w:sz w:val="22"/>
          <w:szCs w:val="22"/>
          <w:lang w:val="nl-BE"/>
        </w:rPr>
        <w:t>reclamecampagnes in de media. De jury selecteerde de volgende genomineerden:</w:t>
      </w:r>
    </w:p>
    <w:p w14:paraId="50E6A3D0" w14:textId="77777777" w:rsidR="00D62B63" w:rsidRPr="00D62B63" w:rsidRDefault="00D62B63" w:rsidP="008466C6">
      <w:pPr>
        <w:pStyle w:val="En-tte"/>
        <w:tabs>
          <w:tab w:val="left" w:pos="720"/>
        </w:tabs>
        <w:rPr>
          <w:rFonts w:ascii="Arial" w:hAnsi="Arial" w:cs="Arial"/>
          <w:lang w:val="nl-BE"/>
        </w:rPr>
      </w:pPr>
    </w:p>
    <w:p w14:paraId="448C1F4F" w14:textId="6C8EAB99" w:rsidR="008466C6" w:rsidRDefault="00F2273F" w:rsidP="00601C77">
      <w:pPr>
        <w:pStyle w:val="En-tte"/>
        <w:tabs>
          <w:tab w:val="left" w:pos="720"/>
        </w:tabs>
        <w:jc w:val="center"/>
        <w:rPr>
          <w:rFonts w:ascii="Arial" w:hAnsi="Arial" w:cs="Arial"/>
        </w:rPr>
      </w:pPr>
      <w:r w:rsidRPr="00F2273F">
        <w:rPr>
          <w:noProof/>
        </w:rPr>
        <w:drawing>
          <wp:inline distT="0" distB="0" distL="0" distR="0" wp14:anchorId="3E67A425" wp14:editId="2CDE7080">
            <wp:extent cx="5219700" cy="1123950"/>
            <wp:effectExtent l="0" t="0" r="0" b="0"/>
            <wp:docPr id="40347959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486F" w14:textId="5040B2D9" w:rsidR="008466C6" w:rsidRDefault="008466C6" w:rsidP="00696373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0285E3D" w14:textId="603A278B" w:rsidR="00144E8C" w:rsidRPr="00D62B63" w:rsidRDefault="00D62B63" w:rsidP="00696373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  <w:r w:rsidRPr="00D62B63">
        <w:rPr>
          <w:rFonts w:ascii="Arial" w:hAnsi="Arial" w:cs="Arial"/>
          <w:sz w:val="22"/>
          <w:szCs w:val="22"/>
          <w:lang w:val="nl-BE"/>
        </w:rPr>
        <w:t xml:space="preserve">Voor de </w:t>
      </w:r>
      <w:r>
        <w:rPr>
          <w:rFonts w:ascii="Arial" w:hAnsi="Arial" w:cs="Arial"/>
          <w:sz w:val="22"/>
          <w:szCs w:val="22"/>
          <w:lang w:val="nl-BE"/>
        </w:rPr>
        <w:t xml:space="preserve">AMMA </w:t>
      </w:r>
      <w:r w:rsidR="00144E8C" w:rsidRPr="00D62B63">
        <w:rPr>
          <w:rFonts w:ascii="Arial" w:hAnsi="Arial" w:cs="Arial"/>
          <w:sz w:val="22"/>
          <w:szCs w:val="22"/>
          <w:lang w:val="nl-BE"/>
        </w:rPr>
        <w:t xml:space="preserve">Best Long Term Media </w:t>
      </w:r>
      <w:proofErr w:type="spellStart"/>
      <w:r w:rsidR="00144E8C" w:rsidRPr="00D62B63">
        <w:rPr>
          <w:rFonts w:ascii="Arial" w:hAnsi="Arial" w:cs="Arial"/>
          <w:sz w:val="22"/>
          <w:szCs w:val="22"/>
          <w:lang w:val="nl-BE"/>
        </w:rPr>
        <w:t>Strategy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Pr="00D62B63">
        <w:rPr>
          <w:rFonts w:ascii="Arial" w:hAnsi="Arial" w:cs="Arial"/>
          <w:sz w:val="22"/>
          <w:szCs w:val="22"/>
          <w:lang w:val="nl-BE"/>
        </w:rPr>
        <w:t>z</w:t>
      </w:r>
      <w:r>
        <w:rPr>
          <w:rFonts w:ascii="Arial" w:hAnsi="Arial" w:cs="Arial"/>
          <w:sz w:val="22"/>
          <w:szCs w:val="22"/>
          <w:lang w:val="nl-BE"/>
        </w:rPr>
        <w:t xml:space="preserve">ijn genomineerd: </w:t>
      </w:r>
    </w:p>
    <w:p w14:paraId="68EB9263" w14:textId="305BDDB2" w:rsidR="00144E8C" w:rsidRPr="00D62B63" w:rsidRDefault="00144E8C" w:rsidP="00696373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37CDA026" w14:textId="41171F2D" w:rsidR="00F2273F" w:rsidRPr="003213B3" w:rsidRDefault="003213B3" w:rsidP="00601C77">
      <w:pPr>
        <w:pStyle w:val="En-tte"/>
        <w:tabs>
          <w:tab w:val="left" w:pos="720"/>
        </w:tabs>
        <w:jc w:val="center"/>
        <w:rPr>
          <w:rFonts w:ascii="Arial" w:hAnsi="Arial" w:cs="Arial"/>
          <w:sz w:val="22"/>
          <w:szCs w:val="22"/>
          <w:lang w:val="nl-BE"/>
        </w:rPr>
      </w:pPr>
      <w:r w:rsidRPr="003213B3">
        <w:drawing>
          <wp:inline distT="0" distB="0" distL="0" distR="0" wp14:anchorId="0331B34F" wp14:editId="20A319C4">
            <wp:extent cx="5603068" cy="1206500"/>
            <wp:effectExtent l="0" t="0" r="0" b="0"/>
            <wp:docPr id="11605832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56" cy="120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C78F" w14:textId="4D35DD5A" w:rsidR="00144E8C" w:rsidRPr="009F76E3" w:rsidRDefault="00144E8C" w:rsidP="00696373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49D4DDE4" w14:textId="77777777" w:rsidR="006864FC" w:rsidRPr="009F76E3" w:rsidRDefault="006864FC" w:rsidP="00696373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5EF0439C" w14:textId="29829F63" w:rsidR="00700906" w:rsidRPr="00D62B63" w:rsidRDefault="00D62B63" w:rsidP="00696373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  <w:r w:rsidRPr="00D62B63">
        <w:rPr>
          <w:rFonts w:ascii="Arial" w:hAnsi="Arial" w:cs="Arial"/>
          <w:sz w:val="22"/>
          <w:szCs w:val="22"/>
          <w:lang w:val="nl-BE"/>
        </w:rPr>
        <w:t>De tabellen hieronder tonen genomineerden die</w:t>
      </w:r>
      <w:r>
        <w:rPr>
          <w:rFonts w:ascii="Arial" w:hAnsi="Arial" w:cs="Arial"/>
          <w:sz w:val="22"/>
          <w:szCs w:val="22"/>
          <w:lang w:val="nl-BE"/>
        </w:rPr>
        <w:t xml:space="preserve"> eerder 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in de </w:t>
      </w:r>
      <w:r>
        <w:rPr>
          <w:rFonts w:ascii="Arial" w:hAnsi="Arial" w:cs="Arial"/>
          <w:sz w:val="22"/>
          <w:szCs w:val="22"/>
          <w:lang w:val="nl-BE"/>
        </w:rPr>
        <w:t xml:space="preserve">9 andere 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categorieën door de </w:t>
      </w:r>
      <w:proofErr w:type="gramStart"/>
      <w:r>
        <w:rPr>
          <w:rFonts w:ascii="Arial" w:hAnsi="Arial" w:cs="Arial"/>
          <w:sz w:val="22"/>
          <w:szCs w:val="22"/>
          <w:lang w:val="nl-BE"/>
        </w:rPr>
        <w:t>AMMA expertjury’s</w:t>
      </w:r>
      <w:proofErr w:type="gramEnd"/>
      <w:r>
        <w:rPr>
          <w:rFonts w:ascii="Arial" w:hAnsi="Arial" w:cs="Arial"/>
          <w:sz w:val="22"/>
          <w:szCs w:val="22"/>
          <w:lang w:val="nl-BE"/>
        </w:rPr>
        <w:t xml:space="preserve"> werden aangeduid. 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Deze lijst is ook te vinden op de website van </w:t>
      </w:r>
      <w:proofErr w:type="spellStart"/>
      <w:r w:rsidRPr="00D62B63">
        <w:rPr>
          <w:rFonts w:ascii="Arial" w:hAnsi="Arial" w:cs="Arial"/>
          <w:sz w:val="22"/>
          <w:szCs w:val="22"/>
          <w:lang w:val="nl-BE"/>
        </w:rPr>
        <w:t>CommPass</w:t>
      </w:r>
      <w:proofErr w:type="spellEnd"/>
      <w:r w:rsidRPr="00D62B63">
        <w:rPr>
          <w:rFonts w:ascii="Arial" w:hAnsi="Arial" w:cs="Arial"/>
          <w:sz w:val="22"/>
          <w:szCs w:val="22"/>
          <w:lang w:val="nl-BE"/>
        </w:rPr>
        <w:t xml:space="preserve">. </w:t>
      </w:r>
    </w:p>
    <w:p w14:paraId="70C5E801" w14:textId="77777777" w:rsidR="006864FC" w:rsidRPr="00D62B63" w:rsidRDefault="006864FC" w:rsidP="00696373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531B9594" w14:textId="48F9C9D4" w:rsidR="006864FC" w:rsidRDefault="006864FC" w:rsidP="006864FC">
      <w:pPr>
        <w:pStyle w:val="En-tte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6864FC">
        <w:rPr>
          <w:noProof/>
        </w:rPr>
        <w:drawing>
          <wp:inline distT="0" distB="0" distL="0" distR="0" wp14:anchorId="7263C504" wp14:editId="792088B0">
            <wp:extent cx="5974545" cy="1123950"/>
            <wp:effectExtent l="0" t="0" r="7620" b="0"/>
            <wp:docPr id="2596158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64" cy="11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AF2C" w14:textId="77777777" w:rsidR="006864FC" w:rsidRDefault="006864FC">
      <w:pPr>
        <w:rPr>
          <w:rFonts w:ascii="Arial" w:eastAsia="Times New Roman" w:hAnsi="Arial" w:cs="Arial"/>
          <w:lang w:val="fr-FR" w:eastAsia="fr-FR"/>
        </w:rPr>
      </w:pPr>
      <w:r>
        <w:rPr>
          <w:rFonts w:ascii="Arial" w:hAnsi="Arial" w:cs="Arial"/>
        </w:rPr>
        <w:br w:type="page"/>
      </w:r>
    </w:p>
    <w:p w14:paraId="29E4C8D8" w14:textId="77777777" w:rsidR="006864FC" w:rsidRDefault="006864FC" w:rsidP="006864FC">
      <w:pPr>
        <w:pStyle w:val="En-tte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180594CD" w14:textId="77777777" w:rsidR="007C2156" w:rsidRDefault="007C2156" w:rsidP="001875CB">
      <w:pPr>
        <w:pStyle w:val="En-tte"/>
        <w:tabs>
          <w:tab w:val="left" w:pos="720"/>
        </w:tabs>
      </w:pPr>
    </w:p>
    <w:p w14:paraId="399F4FAA" w14:textId="1C79A0B6" w:rsidR="002A050D" w:rsidRDefault="007C2156" w:rsidP="00B77E55">
      <w:pPr>
        <w:pStyle w:val="En-tte"/>
        <w:tabs>
          <w:tab w:val="left" w:pos="720"/>
        </w:tabs>
        <w:jc w:val="center"/>
        <w:rPr>
          <w:rFonts w:ascii="Arial" w:hAnsi="Arial" w:cs="Arial"/>
          <w:sz w:val="18"/>
          <w:szCs w:val="20"/>
        </w:rPr>
      </w:pPr>
      <w:r w:rsidRPr="007C2156">
        <w:rPr>
          <w:noProof/>
        </w:rPr>
        <w:drawing>
          <wp:inline distT="0" distB="0" distL="0" distR="0" wp14:anchorId="27D75B3F" wp14:editId="1A8FADD1">
            <wp:extent cx="5995670" cy="7722099"/>
            <wp:effectExtent l="0" t="0" r="5080" b="0"/>
            <wp:docPr id="15721076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65" cy="77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C354" w14:textId="70BCA72F" w:rsidR="007436F5" w:rsidRDefault="007436F5">
      <w:pPr>
        <w:rPr>
          <w:rFonts w:ascii="Arial" w:eastAsia="Times New Roman" w:hAnsi="Arial" w:cs="Arial"/>
          <w:sz w:val="18"/>
          <w:szCs w:val="20"/>
          <w:lang w:val="fr-FR" w:eastAsia="fr-FR"/>
        </w:rPr>
      </w:pPr>
    </w:p>
    <w:p w14:paraId="416C49C4" w14:textId="77777777" w:rsidR="007C2156" w:rsidRDefault="007C2156">
      <w:pPr>
        <w:rPr>
          <w:rFonts w:ascii="Arial" w:eastAsia="Times New Roman" w:hAnsi="Arial" w:cs="Arial"/>
          <w:sz w:val="18"/>
          <w:szCs w:val="20"/>
          <w:lang w:val="fr-FR" w:eastAsia="fr-FR"/>
        </w:rPr>
      </w:pPr>
    </w:p>
    <w:p w14:paraId="6B21116D" w14:textId="6EA66593" w:rsidR="00A27307" w:rsidRDefault="00A27307">
      <w:pPr>
        <w:rPr>
          <w:rFonts w:ascii="Arial" w:eastAsia="Times New Roman" w:hAnsi="Arial" w:cs="Arial"/>
          <w:sz w:val="18"/>
          <w:szCs w:val="20"/>
          <w:lang w:val="fr-FR" w:eastAsia="fr-FR"/>
        </w:rPr>
      </w:pPr>
    </w:p>
    <w:p w14:paraId="1BC49973" w14:textId="77777777" w:rsidR="006864FC" w:rsidRDefault="006864FC">
      <w:pPr>
        <w:rPr>
          <w:rFonts w:ascii="Arial" w:eastAsia="Times New Roman" w:hAnsi="Arial" w:cs="Arial"/>
          <w:sz w:val="18"/>
          <w:szCs w:val="20"/>
          <w:lang w:val="fr-FR" w:eastAsia="fr-FR"/>
        </w:rPr>
      </w:pPr>
    </w:p>
    <w:p w14:paraId="79ACF269" w14:textId="4F8AD2C4" w:rsidR="006864FC" w:rsidRDefault="006864FC" w:rsidP="00B77E55">
      <w:pPr>
        <w:jc w:val="center"/>
        <w:rPr>
          <w:rFonts w:ascii="Arial" w:eastAsia="Times New Roman" w:hAnsi="Arial" w:cs="Arial"/>
          <w:sz w:val="18"/>
          <w:szCs w:val="20"/>
          <w:lang w:val="fr-FR" w:eastAsia="fr-FR"/>
        </w:rPr>
      </w:pPr>
      <w:r w:rsidRPr="006864FC">
        <w:rPr>
          <w:noProof/>
        </w:rPr>
        <w:drawing>
          <wp:inline distT="0" distB="0" distL="0" distR="0" wp14:anchorId="4F6DDD0F" wp14:editId="05345FEF">
            <wp:extent cx="5835776" cy="2381250"/>
            <wp:effectExtent l="0" t="0" r="0" b="0"/>
            <wp:docPr id="3785139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18" cy="23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7934" w14:textId="77777777" w:rsidR="00B77E55" w:rsidRDefault="00B77E55" w:rsidP="007C215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7BF4D1D8" w14:textId="4B234719" w:rsidR="007C2156" w:rsidRPr="00B77E55" w:rsidRDefault="00D62B63" w:rsidP="007C215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De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winn</w:t>
      </w:r>
      <w:r w:rsidR="00B77E55">
        <w:rPr>
          <w:rFonts w:ascii="Arial" w:hAnsi="Arial" w:cs="Arial"/>
          <w:sz w:val="22"/>
          <w:szCs w:val="22"/>
          <w:lang w:val="nl-BE"/>
        </w:rPr>
        <w:t>a</w:t>
      </w:r>
      <w:r>
        <w:rPr>
          <w:rFonts w:ascii="Arial" w:hAnsi="Arial" w:cs="Arial"/>
          <w:sz w:val="22"/>
          <w:szCs w:val="22"/>
          <w:lang w:val="nl-BE"/>
        </w:rPr>
        <w:t>ars van de GOLD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, </w:t>
      </w:r>
      <w:r>
        <w:rPr>
          <w:rFonts w:ascii="Arial" w:hAnsi="Arial" w:cs="Arial"/>
          <w:sz w:val="22"/>
          <w:szCs w:val="22"/>
          <w:lang w:val="nl-BE"/>
        </w:rPr>
        <w:t>SILVER en BRONZE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 AMMA worden bekendgemaakt tijdens de AMMA-ceremonie op 8 juni in het Auditorium 2000 van Brussels Expo. Om deze ceremonie, gevolgd door een </w:t>
      </w:r>
      <w:proofErr w:type="spellStart"/>
      <w:r w:rsidRPr="00D62B63">
        <w:rPr>
          <w:rFonts w:ascii="Arial" w:hAnsi="Arial" w:cs="Arial"/>
          <w:sz w:val="22"/>
          <w:szCs w:val="22"/>
          <w:lang w:val="nl-BE"/>
        </w:rPr>
        <w:t>walking</w:t>
      </w:r>
      <w:proofErr w:type="spellEnd"/>
      <w:r w:rsidRPr="00D62B63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 w:rsidRPr="00D62B63">
        <w:rPr>
          <w:rFonts w:ascii="Arial" w:hAnsi="Arial" w:cs="Arial"/>
          <w:sz w:val="22"/>
          <w:szCs w:val="22"/>
          <w:lang w:val="nl-BE"/>
        </w:rPr>
        <w:t>dinner</w:t>
      </w:r>
      <w:proofErr w:type="spellEnd"/>
      <w:r w:rsidRPr="00D62B63">
        <w:rPr>
          <w:rFonts w:ascii="Arial" w:hAnsi="Arial" w:cs="Arial"/>
          <w:sz w:val="22"/>
          <w:szCs w:val="22"/>
          <w:lang w:val="nl-BE"/>
        </w:rPr>
        <w:t xml:space="preserve"> en het gala, bij te wonen, </w:t>
      </w:r>
      <w:r w:rsidR="00B77E55">
        <w:rPr>
          <w:rFonts w:ascii="Arial" w:hAnsi="Arial" w:cs="Arial"/>
          <w:sz w:val="22"/>
          <w:szCs w:val="22"/>
          <w:lang w:val="nl-BE"/>
        </w:rPr>
        <w:t>dient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 u zich in</w:t>
      </w:r>
      <w:r w:rsidR="00B77E55">
        <w:rPr>
          <w:rFonts w:ascii="Arial" w:hAnsi="Arial" w:cs="Arial"/>
          <w:sz w:val="22"/>
          <w:szCs w:val="22"/>
          <w:lang w:val="nl-BE"/>
        </w:rPr>
        <w:t xml:space="preserve"> te </w:t>
      </w:r>
      <w:r w:rsidRPr="00D62B63">
        <w:rPr>
          <w:rFonts w:ascii="Arial" w:hAnsi="Arial" w:cs="Arial"/>
          <w:sz w:val="22"/>
          <w:szCs w:val="22"/>
          <w:lang w:val="nl-BE"/>
        </w:rPr>
        <w:t xml:space="preserve">schrijven op de </w:t>
      </w:r>
      <w:r w:rsidR="00B77E55">
        <w:rPr>
          <w:rFonts w:ascii="Arial" w:hAnsi="Arial" w:cs="Arial"/>
          <w:sz w:val="22"/>
          <w:szCs w:val="22"/>
          <w:lang w:val="nl-BE"/>
        </w:rPr>
        <w:t xml:space="preserve">website van </w:t>
      </w:r>
      <w:proofErr w:type="spellStart"/>
      <w:r w:rsidRPr="00D62B63">
        <w:rPr>
          <w:rFonts w:ascii="Arial" w:hAnsi="Arial" w:cs="Arial"/>
          <w:sz w:val="22"/>
          <w:szCs w:val="22"/>
          <w:lang w:val="nl-BE"/>
        </w:rPr>
        <w:t>CommPass</w:t>
      </w:r>
      <w:proofErr w:type="spellEnd"/>
      <w:r w:rsidR="00B77E55">
        <w:rPr>
          <w:rFonts w:ascii="Arial" w:hAnsi="Arial" w:cs="Arial"/>
          <w:sz w:val="22"/>
          <w:szCs w:val="22"/>
          <w:lang w:val="nl-BE"/>
        </w:rPr>
        <w:t xml:space="preserve">. </w:t>
      </w:r>
      <w:r w:rsidR="007C2156" w:rsidRPr="00B77E55">
        <w:rPr>
          <w:rFonts w:ascii="Arial" w:hAnsi="Arial" w:cs="Arial"/>
          <w:sz w:val="22"/>
          <w:szCs w:val="22"/>
          <w:lang w:val="nl-BE"/>
        </w:rPr>
        <w:t>(</w:t>
      </w:r>
      <w:hyperlink r:id="rId15" w:history="1">
        <w:r w:rsidR="003D212D" w:rsidRPr="00B77E55">
          <w:rPr>
            <w:rStyle w:val="Lienhypertexte"/>
            <w:rFonts w:ascii="Arial" w:hAnsi="Arial" w:cs="Arial"/>
            <w:sz w:val="22"/>
            <w:szCs w:val="22"/>
            <w:lang w:val="nl-BE"/>
          </w:rPr>
          <w:t>www.commpass.media</w:t>
        </w:r>
      </w:hyperlink>
      <w:r w:rsidR="007C2156" w:rsidRPr="00B77E55">
        <w:rPr>
          <w:rFonts w:ascii="Arial" w:hAnsi="Arial" w:cs="Arial"/>
          <w:sz w:val="22"/>
          <w:szCs w:val="22"/>
          <w:lang w:val="nl-BE"/>
        </w:rPr>
        <w:t>)</w:t>
      </w:r>
    </w:p>
    <w:p w14:paraId="61627A47" w14:textId="77777777" w:rsidR="003D212D" w:rsidRDefault="003D212D" w:rsidP="003D212D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19F9DCE6" w14:textId="77777777" w:rsidR="003D212D" w:rsidRDefault="003D212D" w:rsidP="003D212D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219C14A3" w14:textId="77777777" w:rsidR="003D212D" w:rsidRDefault="003D212D" w:rsidP="003D212D">
      <w:pPr>
        <w:pStyle w:val="En-tte"/>
        <w:tabs>
          <w:tab w:val="left" w:pos="720"/>
        </w:tabs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/>
        </w:rPr>
        <w:drawing>
          <wp:inline distT="0" distB="0" distL="0" distR="0" wp14:anchorId="2EEF484B" wp14:editId="128B3F61">
            <wp:extent cx="4120455" cy="274727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244" cy="277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662C" w14:textId="77777777" w:rsidR="003D212D" w:rsidRPr="003D212D" w:rsidRDefault="003D212D" w:rsidP="007C215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7A2349CB" w14:textId="77777777" w:rsidR="007C2156" w:rsidRPr="003D212D" w:rsidRDefault="007C2156" w:rsidP="007C215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36D2FA8A" w14:textId="77777777" w:rsidR="007C2156" w:rsidRPr="003D212D" w:rsidRDefault="007C2156" w:rsidP="007C215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56E25B78" w14:textId="77777777" w:rsidR="007C2156" w:rsidRPr="003D212D" w:rsidRDefault="007C2156" w:rsidP="007C2156">
      <w:pPr>
        <w:pStyle w:val="En-tte"/>
        <w:tabs>
          <w:tab w:val="left" w:pos="720"/>
        </w:tabs>
        <w:rPr>
          <w:rFonts w:ascii="Arial" w:hAnsi="Arial" w:cs="Arial"/>
          <w:sz w:val="22"/>
          <w:szCs w:val="22"/>
          <w:lang w:val="nl-BE"/>
        </w:rPr>
      </w:pPr>
    </w:p>
    <w:p w14:paraId="44DBF48B" w14:textId="55295054" w:rsidR="007C2156" w:rsidRPr="001C2406" w:rsidRDefault="001C2406" w:rsidP="007C2156">
      <w:pPr>
        <w:pStyle w:val="En-tte"/>
        <w:tabs>
          <w:tab w:val="left" w:pos="720"/>
        </w:tabs>
        <w:rPr>
          <w:rFonts w:ascii="Arial" w:hAnsi="Arial" w:cs="Arial"/>
          <w:i/>
          <w:iCs/>
          <w:sz w:val="22"/>
          <w:szCs w:val="22"/>
          <w:lang w:val="nl-BE"/>
        </w:rPr>
      </w:pPr>
      <w:r w:rsidRPr="001C2406">
        <w:rPr>
          <w:rFonts w:ascii="Arial" w:hAnsi="Arial" w:cs="Arial"/>
          <w:i/>
          <w:iCs/>
          <w:sz w:val="22"/>
          <w:szCs w:val="22"/>
          <w:lang w:val="nl-BE"/>
        </w:rPr>
        <w:t>Bijkomende inlichtingen</w:t>
      </w:r>
      <w:r w:rsidR="007C2156" w:rsidRPr="001C2406">
        <w:rPr>
          <w:rFonts w:ascii="Arial" w:hAnsi="Arial" w:cs="Arial"/>
          <w:i/>
          <w:iCs/>
          <w:sz w:val="22"/>
          <w:szCs w:val="22"/>
          <w:lang w:val="nl-BE"/>
        </w:rPr>
        <w:t xml:space="preserve">: </w:t>
      </w:r>
    </w:p>
    <w:p w14:paraId="45414C31" w14:textId="4936C4D1" w:rsidR="007C2156" w:rsidRPr="001C2406" w:rsidRDefault="007C2156" w:rsidP="007C2156">
      <w:pPr>
        <w:pStyle w:val="En-tte"/>
        <w:tabs>
          <w:tab w:val="left" w:pos="720"/>
        </w:tabs>
        <w:rPr>
          <w:rFonts w:ascii="Arial" w:hAnsi="Arial" w:cs="Arial"/>
          <w:i/>
          <w:iCs/>
          <w:sz w:val="22"/>
          <w:szCs w:val="22"/>
          <w:lang w:val="nl-BE"/>
        </w:rPr>
      </w:pPr>
      <w:r w:rsidRPr="001C2406">
        <w:rPr>
          <w:rFonts w:ascii="Arial" w:hAnsi="Arial" w:cs="Arial"/>
          <w:i/>
          <w:iCs/>
          <w:sz w:val="22"/>
          <w:szCs w:val="22"/>
          <w:lang w:val="nl-BE"/>
        </w:rPr>
        <w:t>Max B. Brouns, C</w:t>
      </w:r>
      <w:r w:rsidR="001C2406" w:rsidRPr="001C2406">
        <w:rPr>
          <w:rFonts w:ascii="Arial" w:hAnsi="Arial" w:cs="Arial"/>
          <w:i/>
          <w:iCs/>
          <w:sz w:val="22"/>
          <w:szCs w:val="22"/>
          <w:lang w:val="nl-BE"/>
        </w:rPr>
        <w:t>oö</w:t>
      </w:r>
      <w:r w:rsidRPr="001C2406">
        <w:rPr>
          <w:rFonts w:ascii="Arial" w:hAnsi="Arial" w:cs="Arial"/>
          <w:i/>
          <w:iCs/>
          <w:sz w:val="22"/>
          <w:szCs w:val="22"/>
          <w:lang w:val="nl-BE"/>
        </w:rPr>
        <w:t>rdin</w:t>
      </w:r>
      <w:r w:rsidR="001C2406" w:rsidRPr="001C2406">
        <w:rPr>
          <w:rFonts w:ascii="Arial" w:hAnsi="Arial" w:cs="Arial"/>
          <w:i/>
          <w:iCs/>
          <w:sz w:val="22"/>
          <w:szCs w:val="22"/>
          <w:lang w:val="nl-BE"/>
        </w:rPr>
        <w:t xml:space="preserve">ator </w:t>
      </w:r>
      <w:r w:rsidRPr="001C2406">
        <w:rPr>
          <w:rFonts w:ascii="Arial" w:hAnsi="Arial" w:cs="Arial"/>
          <w:i/>
          <w:iCs/>
          <w:sz w:val="22"/>
          <w:szCs w:val="22"/>
          <w:lang w:val="nl-BE"/>
        </w:rPr>
        <w:t xml:space="preserve">AMMA, </w:t>
      </w:r>
      <w:proofErr w:type="spellStart"/>
      <w:r w:rsidRPr="001C2406">
        <w:rPr>
          <w:rFonts w:ascii="Arial" w:hAnsi="Arial" w:cs="Arial"/>
          <w:i/>
          <w:iCs/>
          <w:sz w:val="22"/>
          <w:szCs w:val="22"/>
          <w:lang w:val="nl-BE"/>
        </w:rPr>
        <w:t>mob</w:t>
      </w:r>
      <w:proofErr w:type="spellEnd"/>
      <w:r w:rsidRPr="001C2406">
        <w:rPr>
          <w:rFonts w:ascii="Arial" w:hAnsi="Arial" w:cs="Arial"/>
          <w:i/>
          <w:iCs/>
          <w:sz w:val="22"/>
          <w:szCs w:val="22"/>
          <w:lang w:val="nl-BE"/>
        </w:rPr>
        <w:t>. 0475 971240</w:t>
      </w:r>
    </w:p>
    <w:p w14:paraId="2F8A1772" w14:textId="405B8DBF" w:rsidR="00026B4E" w:rsidRPr="001C2406" w:rsidRDefault="00026B4E" w:rsidP="00026B4E">
      <w:pPr>
        <w:pStyle w:val="En-tte"/>
        <w:tabs>
          <w:tab w:val="left" w:pos="720"/>
        </w:tabs>
        <w:jc w:val="center"/>
        <w:rPr>
          <w:rFonts w:ascii="Arial" w:hAnsi="Arial" w:cs="Arial"/>
          <w:sz w:val="18"/>
          <w:szCs w:val="20"/>
          <w:lang w:val="nl-BE"/>
        </w:rPr>
      </w:pPr>
    </w:p>
    <w:sectPr w:rsidR="00026B4E" w:rsidRPr="001C240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90E3" w14:textId="77777777" w:rsidR="00A11B78" w:rsidRDefault="00A11B78" w:rsidP="00974B38">
      <w:pPr>
        <w:spacing w:after="0" w:line="240" w:lineRule="auto"/>
      </w:pPr>
      <w:r>
        <w:separator/>
      </w:r>
    </w:p>
  </w:endnote>
  <w:endnote w:type="continuationSeparator" w:id="0">
    <w:p w14:paraId="4A937309" w14:textId="77777777" w:rsidR="00A11B78" w:rsidRDefault="00A11B78" w:rsidP="0097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DD68" w14:textId="77777777" w:rsidR="00974B38" w:rsidRPr="00974B38" w:rsidRDefault="00974B38" w:rsidP="00974B38">
    <w:pPr>
      <w:pStyle w:val="Pieddepage"/>
    </w:pPr>
    <w:r>
      <w:tab/>
    </w:r>
    <w:r>
      <w:tab/>
    </w:r>
    <w:r>
      <w:rPr>
        <w:noProof/>
      </w:rPr>
      <w:drawing>
        <wp:inline distT="0" distB="0" distL="0" distR="0" wp14:anchorId="20137A6A" wp14:editId="264BFF10">
          <wp:extent cx="1413215" cy="444500"/>
          <wp:effectExtent l="0" t="0" r="0" b="0"/>
          <wp:docPr id="1" name="Image 1" descr="http://commpass.media/wp-content/uploads/2017/10/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mmpass.media/wp-content/uploads/2017/10/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96" cy="45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B362" w14:textId="77777777" w:rsidR="00A11B78" w:rsidRDefault="00A11B78" w:rsidP="00974B38">
      <w:pPr>
        <w:spacing w:after="0" w:line="240" w:lineRule="auto"/>
      </w:pPr>
      <w:r>
        <w:separator/>
      </w:r>
    </w:p>
  </w:footnote>
  <w:footnote w:type="continuationSeparator" w:id="0">
    <w:p w14:paraId="1966D27B" w14:textId="77777777" w:rsidR="00A11B78" w:rsidRDefault="00A11B78" w:rsidP="0097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AEB6" w14:textId="6103E5B8" w:rsidR="00974B38" w:rsidRDefault="00193A8D" w:rsidP="00944806">
    <w:pPr>
      <w:pStyle w:val="En-tte"/>
    </w:pPr>
    <w:r>
      <w:rPr>
        <w:noProof/>
      </w:rPr>
      <w:drawing>
        <wp:inline distT="0" distB="0" distL="0" distR="0" wp14:anchorId="076F3AEF" wp14:editId="6373E80F">
          <wp:extent cx="825500" cy="797875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03" cy="80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F31"/>
    <w:multiLevelType w:val="hybridMultilevel"/>
    <w:tmpl w:val="193C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E4"/>
    <w:multiLevelType w:val="hybridMultilevel"/>
    <w:tmpl w:val="E990C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27E"/>
    <w:multiLevelType w:val="hybridMultilevel"/>
    <w:tmpl w:val="29C0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56E2"/>
    <w:multiLevelType w:val="hybridMultilevel"/>
    <w:tmpl w:val="BDAC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D1882"/>
    <w:multiLevelType w:val="hybridMultilevel"/>
    <w:tmpl w:val="C2C2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52702"/>
    <w:multiLevelType w:val="hybridMultilevel"/>
    <w:tmpl w:val="6F60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92763">
    <w:abstractNumId w:val="0"/>
  </w:num>
  <w:num w:numId="2" w16cid:durableId="56325993">
    <w:abstractNumId w:val="5"/>
  </w:num>
  <w:num w:numId="3" w16cid:durableId="1374771920">
    <w:abstractNumId w:val="4"/>
  </w:num>
  <w:num w:numId="4" w16cid:durableId="422725215">
    <w:abstractNumId w:val="2"/>
  </w:num>
  <w:num w:numId="5" w16cid:durableId="325401304">
    <w:abstractNumId w:val="3"/>
  </w:num>
  <w:num w:numId="6" w16cid:durableId="161548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38"/>
    <w:rsid w:val="00006DCB"/>
    <w:rsid w:val="00026B4E"/>
    <w:rsid w:val="000523DE"/>
    <w:rsid w:val="000746D3"/>
    <w:rsid w:val="000929E2"/>
    <w:rsid w:val="00096437"/>
    <w:rsid w:val="000A26FC"/>
    <w:rsid w:val="000C078D"/>
    <w:rsid w:val="000C1217"/>
    <w:rsid w:val="000D1E46"/>
    <w:rsid w:val="000F5585"/>
    <w:rsid w:val="0011062B"/>
    <w:rsid w:val="001248B9"/>
    <w:rsid w:val="00144E8C"/>
    <w:rsid w:val="00161EFB"/>
    <w:rsid w:val="001875CB"/>
    <w:rsid w:val="00193A8D"/>
    <w:rsid w:val="00196C28"/>
    <w:rsid w:val="001B356B"/>
    <w:rsid w:val="001B5DED"/>
    <w:rsid w:val="001C2406"/>
    <w:rsid w:val="002065ED"/>
    <w:rsid w:val="00216A82"/>
    <w:rsid w:val="00223D29"/>
    <w:rsid w:val="00271D55"/>
    <w:rsid w:val="0027239F"/>
    <w:rsid w:val="002832E5"/>
    <w:rsid w:val="002A050D"/>
    <w:rsid w:val="002C0FA1"/>
    <w:rsid w:val="002D33A7"/>
    <w:rsid w:val="002D3576"/>
    <w:rsid w:val="002E04E7"/>
    <w:rsid w:val="002F2719"/>
    <w:rsid w:val="003213B3"/>
    <w:rsid w:val="00330551"/>
    <w:rsid w:val="003346D9"/>
    <w:rsid w:val="003635F1"/>
    <w:rsid w:val="003C0845"/>
    <w:rsid w:val="003C1AEB"/>
    <w:rsid w:val="003C2313"/>
    <w:rsid w:val="003C2C6A"/>
    <w:rsid w:val="003D212D"/>
    <w:rsid w:val="003E4603"/>
    <w:rsid w:val="003F4601"/>
    <w:rsid w:val="003F5BE0"/>
    <w:rsid w:val="00406F7E"/>
    <w:rsid w:val="004076C9"/>
    <w:rsid w:val="0041140B"/>
    <w:rsid w:val="00415127"/>
    <w:rsid w:val="0044291D"/>
    <w:rsid w:val="00455FEB"/>
    <w:rsid w:val="00485AAF"/>
    <w:rsid w:val="004953F6"/>
    <w:rsid w:val="004A0F28"/>
    <w:rsid w:val="004A1489"/>
    <w:rsid w:val="004B1C63"/>
    <w:rsid w:val="004E4ACE"/>
    <w:rsid w:val="004F3849"/>
    <w:rsid w:val="00504937"/>
    <w:rsid w:val="0056385C"/>
    <w:rsid w:val="00574E85"/>
    <w:rsid w:val="005C0114"/>
    <w:rsid w:val="005D2717"/>
    <w:rsid w:val="005D550F"/>
    <w:rsid w:val="005D62CE"/>
    <w:rsid w:val="005E33AF"/>
    <w:rsid w:val="005F1F06"/>
    <w:rsid w:val="00601C77"/>
    <w:rsid w:val="00634D07"/>
    <w:rsid w:val="00641FB7"/>
    <w:rsid w:val="00667149"/>
    <w:rsid w:val="006802ED"/>
    <w:rsid w:val="00685675"/>
    <w:rsid w:val="006864FC"/>
    <w:rsid w:val="00693A09"/>
    <w:rsid w:val="00696373"/>
    <w:rsid w:val="00700906"/>
    <w:rsid w:val="007247D9"/>
    <w:rsid w:val="00727FD5"/>
    <w:rsid w:val="007436F5"/>
    <w:rsid w:val="007463B2"/>
    <w:rsid w:val="00791F61"/>
    <w:rsid w:val="007A3F51"/>
    <w:rsid w:val="007A4321"/>
    <w:rsid w:val="007B445E"/>
    <w:rsid w:val="007B5152"/>
    <w:rsid w:val="007C2156"/>
    <w:rsid w:val="007D5D9E"/>
    <w:rsid w:val="007F3A8A"/>
    <w:rsid w:val="00800216"/>
    <w:rsid w:val="0080499B"/>
    <w:rsid w:val="00811043"/>
    <w:rsid w:val="00843A40"/>
    <w:rsid w:val="008464F6"/>
    <w:rsid w:val="008466C6"/>
    <w:rsid w:val="00863CCD"/>
    <w:rsid w:val="0087645C"/>
    <w:rsid w:val="008868AA"/>
    <w:rsid w:val="00891CAD"/>
    <w:rsid w:val="00893A13"/>
    <w:rsid w:val="008A1296"/>
    <w:rsid w:val="008A2385"/>
    <w:rsid w:val="008A2F19"/>
    <w:rsid w:val="008D5644"/>
    <w:rsid w:val="00900805"/>
    <w:rsid w:val="00920FA7"/>
    <w:rsid w:val="0092299D"/>
    <w:rsid w:val="00927A20"/>
    <w:rsid w:val="009357DD"/>
    <w:rsid w:val="00941053"/>
    <w:rsid w:val="00944806"/>
    <w:rsid w:val="00947B13"/>
    <w:rsid w:val="00961CE0"/>
    <w:rsid w:val="00962402"/>
    <w:rsid w:val="00974B38"/>
    <w:rsid w:val="009906E3"/>
    <w:rsid w:val="009A220B"/>
    <w:rsid w:val="009A254C"/>
    <w:rsid w:val="009C4AB0"/>
    <w:rsid w:val="009D0954"/>
    <w:rsid w:val="009F2C1B"/>
    <w:rsid w:val="009F76E3"/>
    <w:rsid w:val="00A11B78"/>
    <w:rsid w:val="00A27307"/>
    <w:rsid w:val="00A40877"/>
    <w:rsid w:val="00A43F1E"/>
    <w:rsid w:val="00A6512A"/>
    <w:rsid w:val="00A75782"/>
    <w:rsid w:val="00A810EA"/>
    <w:rsid w:val="00A84BA0"/>
    <w:rsid w:val="00AA1E32"/>
    <w:rsid w:val="00AF0D2F"/>
    <w:rsid w:val="00B500B5"/>
    <w:rsid w:val="00B57EAE"/>
    <w:rsid w:val="00B73CCF"/>
    <w:rsid w:val="00B77E55"/>
    <w:rsid w:val="00B93A51"/>
    <w:rsid w:val="00BB1E80"/>
    <w:rsid w:val="00BC1FEC"/>
    <w:rsid w:val="00C16B95"/>
    <w:rsid w:val="00C22254"/>
    <w:rsid w:val="00C25B75"/>
    <w:rsid w:val="00C34035"/>
    <w:rsid w:val="00C40E40"/>
    <w:rsid w:val="00C41C41"/>
    <w:rsid w:val="00C46365"/>
    <w:rsid w:val="00C62E7C"/>
    <w:rsid w:val="00C71CD4"/>
    <w:rsid w:val="00C83F7F"/>
    <w:rsid w:val="00CA714E"/>
    <w:rsid w:val="00D073CD"/>
    <w:rsid w:val="00D2417C"/>
    <w:rsid w:val="00D40A58"/>
    <w:rsid w:val="00D62B63"/>
    <w:rsid w:val="00D6417F"/>
    <w:rsid w:val="00DF49C9"/>
    <w:rsid w:val="00E308C2"/>
    <w:rsid w:val="00E456D0"/>
    <w:rsid w:val="00E65CDA"/>
    <w:rsid w:val="00E77FE1"/>
    <w:rsid w:val="00EF1D51"/>
    <w:rsid w:val="00F2273F"/>
    <w:rsid w:val="00F328CE"/>
    <w:rsid w:val="00F36954"/>
    <w:rsid w:val="00FA1D66"/>
    <w:rsid w:val="00FD2FC2"/>
    <w:rsid w:val="00FD4D72"/>
    <w:rsid w:val="00FE1D74"/>
    <w:rsid w:val="00FF7226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6E240F"/>
  <w15:chartTrackingRefBased/>
  <w15:docId w15:val="{B516CDC4-70D4-4712-9928-308043C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74B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nhideWhenUsed/>
    <w:rsid w:val="00974B3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974B38"/>
    <w:rPr>
      <w:rFonts w:ascii="Verdana" w:eastAsia="Times New Roman" w:hAnsi="Verdana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7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B38"/>
  </w:style>
  <w:style w:type="character" w:styleId="Lienhypertexte">
    <w:name w:val="Hyperlink"/>
    <w:basedOn w:val="Policepardfaut"/>
    <w:uiPriority w:val="99"/>
    <w:unhideWhenUsed/>
    <w:rsid w:val="009F2C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2C1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6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06F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F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F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F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commpass.media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1F12-A9FF-4E72-883F-AE654D74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brouns</dc:creator>
  <cp:keywords/>
  <dc:description/>
  <cp:lastModifiedBy>Max Brouns</cp:lastModifiedBy>
  <cp:revision>8</cp:revision>
  <dcterms:created xsi:type="dcterms:W3CDTF">2023-05-14T08:26:00Z</dcterms:created>
  <dcterms:modified xsi:type="dcterms:W3CDTF">2023-05-14T16:35:00Z</dcterms:modified>
</cp:coreProperties>
</file>