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60BB" w14:textId="77777777" w:rsidR="00BB4CCC" w:rsidRPr="00CC358F" w:rsidRDefault="00BB4CCC">
      <w:pPr>
        <w:pStyle w:val="Titre3"/>
        <w:pBdr>
          <w:bottom w:val="single" w:sz="4" w:space="10" w:color="auto"/>
        </w:pBdr>
        <w:rPr>
          <w:b/>
          <w:bCs/>
          <w:lang w:val="fr-BE"/>
        </w:rPr>
      </w:pPr>
      <w:r w:rsidRPr="00CC358F">
        <w:rPr>
          <w:b/>
          <w:bCs/>
          <w:lang w:val="fr-BE"/>
        </w:rPr>
        <w:t>DOSSIER</w:t>
      </w:r>
      <w:r w:rsidR="007B7A93" w:rsidRPr="00CC358F">
        <w:rPr>
          <w:b/>
          <w:bCs/>
          <w:lang w:val="fr-BE"/>
        </w:rPr>
        <w:t xml:space="preserve"> DE CANDIDATURE</w:t>
      </w:r>
      <w:r w:rsidRPr="00CC358F">
        <w:rPr>
          <w:b/>
          <w:bCs/>
          <w:lang w:val="fr-BE"/>
        </w:rPr>
        <w:t xml:space="preserve"> </w:t>
      </w:r>
    </w:p>
    <w:p w14:paraId="1B05DD39" w14:textId="77777777" w:rsidR="00BB4CCC" w:rsidRPr="00CC358F" w:rsidRDefault="007B7A93">
      <w:pPr>
        <w:pStyle w:val="Titre3"/>
        <w:pBdr>
          <w:bottom w:val="single" w:sz="4" w:space="10" w:color="auto"/>
        </w:pBdr>
        <w:rPr>
          <w:sz w:val="24"/>
          <w:lang w:val="fr-BE"/>
        </w:rPr>
      </w:pPr>
      <w:r w:rsidRPr="00CC358F">
        <w:rPr>
          <w:sz w:val="24"/>
          <w:lang w:val="fr-BE"/>
        </w:rPr>
        <w:t>pour</w:t>
      </w:r>
    </w:p>
    <w:p w14:paraId="4B048DC7" w14:textId="20681366" w:rsidR="00BB4CCC" w:rsidRPr="00CC358F" w:rsidRDefault="00BB4CCC">
      <w:pPr>
        <w:pStyle w:val="Titre3"/>
        <w:pBdr>
          <w:bottom w:val="single" w:sz="4" w:space="10" w:color="auto"/>
        </w:pBdr>
        <w:rPr>
          <w:sz w:val="24"/>
          <w:lang w:val="fr-BE"/>
        </w:rPr>
      </w:pPr>
      <w:r w:rsidRPr="00CC358F">
        <w:rPr>
          <w:b/>
          <w:bCs/>
          <w:lang w:val="fr-BE"/>
        </w:rPr>
        <w:t xml:space="preserve">BEST </w:t>
      </w:r>
      <w:r w:rsidR="00EA3B9A" w:rsidRPr="00CC358F">
        <w:rPr>
          <w:b/>
          <w:bCs/>
          <w:lang w:val="fr-BE"/>
        </w:rPr>
        <w:t>USE</w:t>
      </w:r>
      <w:r w:rsidR="00EA2605" w:rsidRPr="00CC358F">
        <w:rPr>
          <w:b/>
          <w:bCs/>
          <w:lang w:val="fr-BE"/>
        </w:rPr>
        <w:t xml:space="preserve"> OF </w:t>
      </w:r>
      <w:r w:rsidR="0074207D" w:rsidRPr="00CC358F">
        <w:rPr>
          <w:b/>
          <w:bCs/>
          <w:lang w:val="fr-BE"/>
        </w:rPr>
        <w:t>1 MEDIUM</w:t>
      </w:r>
      <w:r w:rsidRPr="00CC358F">
        <w:rPr>
          <w:b/>
          <w:bCs/>
          <w:sz w:val="24"/>
          <w:lang w:val="fr-BE"/>
        </w:rPr>
        <w:t xml:space="preserve"> </w:t>
      </w:r>
    </w:p>
    <w:p w14:paraId="08BFDC5E" w14:textId="77777777" w:rsidR="00C866DF" w:rsidRPr="00CC358F" w:rsidRDefault="00C866DF" w:rsidP="00BB4CCC">
      <w:pPr>
        <w:rPr>
          <w:color w:val="000000"/>
          <w:sz w:val="22"/>
          <w:szCs w:val="22"/>
          <w:lang w:val="fr-BE"/>
        </w:rPr>
      </w:pPr>
    </w:p>
    <w:p w14:paraId="0C3EBC64" w14:textId="66E9F0C7" w:rsidR="002D7972" w:rsidRPr="00CC358F" w:rsidRDefault="002D7972" w:rsidP="002D7972">
      <w:pPr>
        <w:rPr>
          <w:color w:val="000000"/>
          <w:sz w:val="22"/>
          <w:szCs w:val="22"/>
          <w:lang w:val="fr-BE"/>
        </w:rPr>
      </w:pPr>
      <w:r w:rsidRPr="00CC358F">
        <w:rPr>
          <w:color w:val="000000"/>
          <w:sz w:val="22"/>
          <w:szCs w:val="22"/>
          <w:lang w:val="fr-BE"/>
        </w:rPr>
        <w:t>L’introduction d’un dossier de candidature implique automatiquement que le candidat approuve le règlement des AMMA et les mécanismes d’évaluation et d’attribution des prix par le jury.</w:t>
      </w:r>
      <w:r w:rsidRPr="00CC358F">
        <w:rPr>
          <w:sz w:val="22"/>
          <w:szCs w:val="22"/>
          <w:lang w:val="fr-BE"/>
        </w:rPr>
        <w:t xml:space="preserve"> </w:t>
      </w:r>
      <w:r w:rsidRPr="00CC358F">
        <w:rPr>
          <w:color w:val="000000"/>
          <w:sz w:val="22"/>
          <w:szCs w:val="22"/>
          <w:lang w:val="fr-BE"/>
        </w:rPr>
        <w:t xml:space="preserve">Les dossiers de candidature doivent être déposés au plus tard le </w:t>
      </w:r>
      <w:r w:rsidR="00F966AE">
        <w:rPr>
          <w:b/>
          <w:color w:val="000000"/>
          <w:sz w:val="22"/>
          <w:szCs w:val="22"/>
          <w:lang w:val="fr-BE"/>
        </w:rPr>
        <w:t>8</w:t>
      </w:r>
      <w:r w:rsidRPr="00CC358F">
        <w:rPr>
          <w:b/>
          <w:color w:val="000000"/>
          <w:sz w:val="22"/>
          <w:szCs w:val="22"/>
          <w:lang w:val="fr-BE"/>
        </w:rPr>
        <w:t xml:space="preserve"> avril </w:t>
      </w:r>
      <w:r w:rsidRPr="00CC358F">
        <w:rPr>
          <w:b/>
          <w:bCs/>
          <w:color w:val="000000"/>
          <w:sz w:val="22"/>
          <w:szCs w:val="22"/>
          <w:lang w:val="fr-BE"/>
        </w:rPr>
        <w:t>2024</w:t>
      </w:r>
      <w:r w:rsidRPr="00CC358F">
        <w:rPr>
          <w:color w:val="000000"/>
          <w:sz w:val="22"/>
          <w:szCs w:val="22"/>
          <w:lang w:val="fr-BE"/>
        </w:rPr>
        <w:t xml:space="preserve"> minuit sur la plateforme AMMA, exclusivement via envoi digital.</w:t>
      </w:r>
    </w:p>
    <w:p w14:paraId="5DCDFE46" w14:textId="77777777" w:rsidR="002D7972" w:rsidRPr="00CC358F" w:rsidRDefault="002D7972" w:rsidP="002D7972">
      <w:pPr>
        <w:rPr>
          <w:color w:val="000000"/>
          <w:sz w:val="22"/>
          <w:szCs w:val="22"/>
          <w:lang w:val="fr-BE"/>
        </w:rPr>
      </w:pPr>
    </w:p>
    <w:p w14:paraId="7DC904D9" w14:textId="77777777" w:rsidR="00981AFD" w:rsidRDefault="002D7972" w:rsidP="002D7972">
      <w:pPr>
        <w:rPr>
          <w:color w:val="000000"/>
          <w:sz w:val="22"/>
          <w:szCs w:val="22"/>
          <w:lang w:val="fr-BE"/>
        </w:rPr>
      </w:pPr>
      <w:r w:rsidRPr="00CC358F">
        <w:rPr>
          <w:color w:val="000000"/>
          <w:sz w:val="22"/>
          <w:szCs w:val="22"/>
          <w:lang w:val="fr-BE"/>
        </w:rPr>
        <w:t xml:space="preserve">Chaque soumissionnaire qui introduit un dossier avec l’objectif de le présenter au jury, paie une contribution de </w:t>
      </w:r>
      <w:r w:rsidRPr="00CC358F">
        <w:rPr>
          <w:b/>
          <w:color w:val="000000"/>
          <w:sz w:val="22"/>
          <w:szCs w:val="22"/>
          <w:lang w:val="fr-BE"/>
        </w:rPr>
        <w:t>€ 350</w:t>
      </w:r>
      <w:r w:rsidRPr="00CC358F">
        <w:rPr>
          <w:color w:val="000000"/>
          <w:sz w:val="22"/>
          <w:szCs w:val="22"/>
          <w:lang w:val="fr-BE"/>
        </w:rPr>
        <w:t xml:space="preserve"> HTVA par dossier. </w:t>
      </w:r>
    </w:p>
    <w:p w14:paraId="42A0BB3D" w14:textId="01F70D61" w:rsidR="002D7972" w:rsidRPr="00CC358F" w:rsidRDefault="002D7972" w:rsidP="002D7972">
      <w:pPr>
        <w:rPr>
          <w:color w:val="000000"/>
          <w:sz w:val="22"/>
          <w:szCs w:val="22"/>
          <w:lang w:val="fr-BE"/>
        </w:rPr>
      </w:pPr>
      <w:r w:rsidRPr="00CC358F">
        <w:rPr>
          <w:color w:val="000000"/>
          <w:sz w:val="22"/>
          <w:szCs w:val="22"/>
          <w:lang w:val="fr-BE"/>
        </w:rPr>
        <w:t>Il est obligatoire d’indiquer le nom de la personne de contact chez l’annonceur</w:t>
      </w:r>
      <w:r w:rsidRPr="00CC358F">
        <w:rPr>
          <w:b/>
          <w:color w:val="000000"/>
          <w:sz w:val="22"/>
          <w:szCs w:val="22"/>
          <w:lang w:val="fr-BE"/>
        </w:rPr>
        <w:t xml:space="preserve"> </w:t>
      </w:r>
      <w:r w:rsidRPr="00CC358F">
        <w:rPr>
          <w:color w:val="000000"/>
          <w:sz w:val="22"/>
          <w:szCs w:val="22"/>
          <w:lang w:val="fr-BE"/>
        </w:rPr>
        <w:t xml:space="preserve">concernée par le dossier ainsi que son adresse e-mail. Cette personne sera invitée aux événements AMMA (la Cérémonie et la </w:t>
      </w:r>
      <w:r w:rsidR="00F966AE">
        <w:rPr>
          <w:color w:val="000000"/>
          <w:sz w:val="22"/>
          <w:szCs w:val="22"/>
          <w:lang w:val="fr-BE"/>
        </w:rPr>
        <w:t xml:space="preserve">Soirée de </w:t>
      </w:r>
      <w:r w:rsidRPr="00CC358F">
        <w:rPr>
          <w:color w:val="000000"/>
          <w:sz w:val="22"/>
          <w:szCs w:val="22"/>
          <w:lang w:val="fr-BE"/>
        </w:rPr>
        <w:t>Gala</w:t>
      </w:r>
      <w:r w:rsidR="00F966AE">
        <w:rPr>
          <w:color w:val="000000"/>
          <w:sz w:val="22"/>
          <w:szCs w:val="22"/>
          <w:lang w:val="fr-BE"/>
        </w:rPr>
        <w:t xml:space="preserve"> des</w:t>
      </w:r>
      <w:r w:rsidRPr="00CC358F">
        <w:rPr>
          <w:color w:val="000000"/>
          <w:sz w:val="22"/>
          <w:szCs w:val="22"/>
          <w:lang w:val="fr-BE"/>
        </w:rPr>
        <w:t xml:space="preserve"> AMMA, l’UMA Get Together </w:t>
      </w:r>
      <w:r w:rsidR="00F966AE">
        <w:rPr>
          <w:color w:val="000000"/>
          <w:sz w:val="22"/>
          <w:szCs w:val="22"/>
          <w:lang w:val="fr-BE"/>
        </w:rPr>
        <w:t>‘</w:t>
      </w:r>
      <w:r w:rsidRPr="00CC358F">
        <w:rPr>
          <w:color w:val="000000"/>
          <w:sz w:val="22"/>
          <w:szCs w:val="22"/>
          <w:lang w:val="fr-BE"/>
        </w:rPr>
        <w:t>Best Media Campaigns</w:t>
      </w:r>
      <w:r w:rsidR="00F966AE">
        <w:rPr>
          <w:color w:val="000000"/>
          <w:sz w:val="22"/>
          <w:szCs w:val="22"/>
          <w:lang w:val="fr-BE"/>
        </w:rPr>
        <w:t>’</w:t>
      </w:r>
      <w:r w:rsidRPr="00CC358F">
        <w:rPr>
          <w:color w:val="000000"/>
          <w:sz w:val="22"/>
          <w:szCs w:val="22"/>
          <w:lang w:val="fr-BE"/>
        </w:rPr>
        <w:t xml:space="preserve">) au tarif </w:t>
      </w:r>
      <w:r w:rsidR="00F966AE">
        <w:rPr>
          <w:color w:val="000000"/>
          <w:sz w:val="22"/>
          <w:szCs w:val="22"/>
          <w:lang w:val="fr-BE"/>
        </w:rPr>
        <w:t>membre de CommPass</w:t>
      </w:r>
      <w:r w:rsidRPr="00CC358F">
        <w:rPr>
          <w:color w:val="000000"/>
          <w:sz w:val="22"/>
          <w:szCs w:val="22"/>
          <w:lang w:val="fr-BE"/>
        </w:rPr>
        <w:t>.</w:t>
      </w:r>
    </w:p>
    <w:p w14:paraId="2B3BFE02" w14:textId="77777777" w:rsidR="002D7972" w:rsidRPr="00CC358F" w:rsidRDefault="002D7972" w:rsidP="002D7972">
      <w:pPr>
        <w:rPr>
          <w:sz w:val="22"/>
          <w:szCs w:val="22"/>
          <w:lang w:val="fr-BE"/>
        </w:rPr>
      </w:pPr>
    </w:p>
    <w:p w14:paraId="378C6D51" w14:textId="77777777" w:rsidR="002D7972" w:rsidRPr="00CC358F" w:rsidRDefault="002D7972" w:rsidP="002D7972">
      <w:pPr>
        <w:rPr>
          <w:sz w:val="22"/>
          <w:lang w:val="fr-BE"/>
        </w:rPr>
      </w:pPr>
      <w:r w:rsidRPr="00CC358F">
        <w:rPr>
          <w:b/>
          <w:lang w:val="fr-BE"/>
        </w:rPr>
        <w:t xml:space="preserve">Attention </w:t>
      </w:r>
      <w:r w:rsidRPr="00CC358F">
        <w:rPr>
          <w:lang w:val="fr-BE"/>
        </w:rPr>
        <w:t xml:space="preserve">! </w:t>
      </w:r>
      <w:r w:rsidRPr="00CC358F">
        <w:rPr>
          <w:sz w:val="22"/>
          <w:lang w:val="fr-BE"/>
        </w:rPr>
        <w:t xml:space="preserve">Les dossiers explicatifs des candidatures ne peuvent </w:t>
      </w:r>
      <w:r w:rsidRPr="00CC358F">
        <w:rPr>
          <w:b/>
          <w:sz w:val="22"/>
          <w:lang w:val="fr-BE"/>
        </w:rPr>
        <w:t xml:space="preserve">pas dépasser un volume de 3 pages format A4 </w:t>
      </w:r>
      <w:r w:rsidRPr="00CC358F">
        <w:rPr>
          <w:sz w:val="22"/>
          <w:lang w:val="fr-BE"/>
        </w:rPr>
        <w:t xml:space="preserve">(police 11) hors feuille de couverture avec les renseignements de base.  </w:t>
      </w:r>
    </w:p>
    <w:p w14:paraId="214A870E" w14:textId="77777777" w:rsidR="002D7972" w:rsidRPr="00CC358F" w:rsidRDefault="002D7972" w:rsidP="002D7972">
      <w:pPr>
        <w:rPr>
          <w:sz w:val="22"/>
          <w:lang w:val="fr-BE"/>
        </w:rPr>
      </w:pPr>
      <w:r w:rsidRPr="00CC358F">
        <w:rPr>
          <w:sz w:val="22"/>
          <w:lang w:val="fr-BE"/>
        </w:rPr>
        <w:t xml:space="preserve">Les </w:t>
      </w:r>
      <w:r w:rsidRPr="00CC358F">
        <w:rPr>
          <w:b/>
          <w:sz w:val="22"/>
          <w:lang w:val="fr-BE"/>
        </w:rPr>
        <w:t>Annexes</w:t>
      </w:r>
      <w:r w:rsidRPr="00CC358F">
        <w:rPr>
          <w:sz w:val="22"/>
          <w:lang w:val="fr-BE"/>
        </w:rPr>
        <w:t xml:space="preserve"> sont limitées à :</w:t>
      </w:r>
    </w:p>
    <w:p w14:paraId="432BFAA1" w14:textId="77777777" w:rsidR="002D7972" w:rsidRPr="00CC358F" w:rsidRDefault="002D7972" w:rsidP="002D7972">
      <w:pPr>
        <w:numPr>
          <w:ilvl w:val="0"/>
          <w:numId w:val="10"/>
        </w:numPr>
        <w:rPr>
          <w:sz w:val="22"/>
          <w:lang w:val="fr-BE"/>
        </w:rPr>
      </w:pPr>
      <w:r w:rsidRPr="00CC358F">
        <w:rPr>
          <w:sz w:val="22"/>
          <w:lang w:val="fr-BE"/>
        </w:rPr>
        <w:t>Soit une présentation type Powerpoint de 15 slides maximum</w:t>
      </w:r>
    </w:p>
    <w:p w14:paraId="093AC477" w14:textId="77777777" w:rsidR="002D7972" w:rsidRPr="00CC358F" w:rsidRDefault="002D7972" w:rsidP="002D7972">
      <w:pPr>
        <w:numPr>
          <w:ilvl w:val="0"/>
          <w:numId w:val="10"/>
        </w:numPr>
        <w:rPr>
          <w:sz w:val="22"/>
          <w:lang w:val="fr-BE"/>
        </w:rPr>
      </w:pPr>
      <w:r w:rsidRPr="00CC358F">
        <w:rPr>
          <w:sz w:val="22"/>
          <w:lang w:val="fr-BE"/>
        </w:rPr>
        <w:t>Soit une vidéo de 3 minutes maximum</w:t>
      </w:r>
    </w:p>
    <w:p w14:paraId="6C405F16" w14:textId="77777777" w:rsidR="00B20D0F" w:rsidRPr="00CC358F" w:rsidRDefault="002D7972" w:rsidP="002D7972">
      <w:pPr>
        <w:rPr>
          <w:sz w:val="22"/>
          <w:lang w:val="fr-BE"/>
        </w:rPr>
      </w:pPr>
      <w:r w:rsidRPr="00CC358F">
        <w:rPr>
          <w:sz w:val="22"/>
          <w:lang w:val="fr-BE"/>
        </w:rPr>
        <w:t>Les dossiers qui excèdent ces volumes peuvent être refusés.</w:t>
      </w:r>
    </w:p>
    <w:p w14:paraId="3F185861" w14:textId="77777777" w:rsidR="00B20D0F" w:rsidRPr="00CC358F" w:rsidRDefault="00B20D0F" w:rsidP="002D7972">
      <w:pPr>
        <w:rPr>
          <w:sz w:val="22"/>
          <w:lang w:val="fr-BE"/>
        </w:rPr>
      </w:pPr>
    </w:p>
    <w:p w14:paraId="4AB38400" w14:textId="77777777" w:rsidR="003B63B9" w:rsidRPr="00CC358F" w:rsidRDefault="00D278DE">
      <w:pPr>
        <w:rPr>
          <w:sz w:val="20"/>
          <w:lang w:val="fr-BE"/>
        </w:rPr>
      </w:pPr>
      <w:r w:rsidRPr="00CC358F">
        <w:rPr>
          <w:b/>
          <w:sz w:val="22"/>
          <w:u w:val="single"/>
          <w:lang w:val="fr-BE"/>
        </w:rPr>
        <w:t>RAPPEL DES CRITERES D’EVALUATION</w:t>
      </w:r>
      <w:r w:rsidRPr="00CC358F">
        <w:rPr>
          <w:b/>
          <w:sz w:val="22"/>
          <w:lang w:val="fr-BE"/>
        </w:rPr>
        <w:t xml:space="preserve"> </w:t>
      </w:r>
      <w:r w:rsidR="00BB4CCC" w:rsidRPr="00CC358F">
        <w:rPr>
          <w:sz w:val="22"/>
          <w:szCs w:val="28"/>
          <w:lang w:val="fr-BE"/>
        </w:rPr>
        <w:t>(</w:t>
      </w:r>
      <w:r w:rsidRPr="00CC358F">
        <w:rPr>
          <w:sz w:val="22"/>
          <w:szCs w:val="28"/>
          <w:lang w:val="fr-BE"/>
        </w:rPr>
        <w:t>extrait du règlement AMMA)</w:t>
      </w:r>
    </w:p>
    <w:p w14:paraId="63DBE152" w14:textId="51479948" w:rsidR="00BB4CCC" w:rsidRPr="00CC358F" w:rsidRDefault="00BB4CCC">
      <w:pPr>
        <w:rPr>
          <w:sz w:val="22"/>
          <w:lang w:val="fr-BE"/>
        </w:rPr>
      </w:pPr>
    </w:p>
    <w:p w14:paraId="2DA6C615" w14:textId="1BFA25DF" w:rsidR="00167C36" w:rsidRPr="00CC358F" w:rsidRDefault="00167C36" w:rsidP="00167C36">
      <w:pPr>
        <w:rPr>
          <w:sz w:val="22"/>
          <w:lang w:val="fr-BE"/>
        </w:rPr>
      </w:pPr>
      <w:r w:rsidRPr="00CC358F">
        <w:rPr>
          <w:sz w:val="22"/>
          <w:lang w:val="fr-BE"/>
        </w:rPr>
        <w:t>Chaque canal a ses propres caractéristiques médias et leur exploitation optimale sera déterminante pour l’impact de la campagne. Peu importe alors qu’il s’agisse d’une campagne mono-media ou, comme c’est le plus souvent le cas, d’une approche multi-media. Avec ce ‘Best Use of 1 Medium’, CommPass souhaite distinguer les campagnes qui auront marqué 202</w:t>
      </w:r>
      <w:r w:rsidR="00A27798">
        <w:rPr>
          <w:sz w:val="22"/>
          <w:lang w:val="fr-BE"/>
        </w:rPr>
        <w:t>4</w:t>
      </w:r>
      <w:r w:rsidRPr="00CC358F">
        <w:rPr>
          <w:sz w:val="22"/>
          <w:lang w:val="fr-BE"/>
        </w:rPr>
        <w:t xml:space="preserve"> par l’exploitation des possibilités média propres à 1 touchpoint spécifique.  </w:t>
      </w:r>
    </w:p>
    <w:p w14:paraId="7209F0B0" w14:textId="77777777" w:rsidR="00167C36" w:rsidRPr="00CC358F" w:rsidRDefault="00167C36" w:rsidP="00167C36">
      <w:pPr>
        <w:rPr>
          <w:sz w:val="22"/>
          <w:lang w:val="fr-BE"/>
        </w:rPr>
      </w:pPr>
    </w:p>
    <w:p w14:paraId="5EB50DFA" w14:textId="77777777" w:rsidR="00A27798" w:rsidRDefault="00A27798" w:rsidP="00A27798">
      <w:pPr>
        <w:rPr>
          <w:snapToGrid w:val="0"/>
          <w:sz w:val="22"/>
          <w:lang w:val="fr-BE"/>
        </w:rPr>
      </w:pPr>
      <w:r w:rsidRPr="00A27798">
        <w:rPr>
          <w:snapToGrid w:val="0"/>
          <w:sz w:val="22"/>
          <w:lang w:val="fr-BE"/>
        </w:rPr>
        <w:t>Les 9 types de médias suivants sont éligibles :</w:t>
      </w:r>
    </w:p>
    <w:p w14:paraId="191E6B53" w14:textId="77777777" w:rsidR="00992CA9" w:rsidRPr="00A27798" w:rsidRDefault="00992CA9" w:rsidP="00A27798">
      <w:pPr>
        <w:rPr>
          <w:snapToGrid w:val="0"/>
          <w:sz w:val="22"/>
          <w:lang w:val="fr-BE"/>
        </w:rPr>
      </w:pPr>
    </w:p>
    <w:p w14:paraId="62E614BF" w14:textId="1363EEAF" w:rsidR="00A27798" w:rsidRPr="00A27798" w:rsidRDefault="00A27798" w:rsidP="00A27798">
      <w:pPr>
        <w:numPr>
          <w:ilvl w:val="0"/>
          <w:numId w:val="17"/>
        </w:numPr>
        <w:rPr>
          <w:snapToGrid w:val="0"/>
          <w:sz w:val="22"/>
          <w:lang w:val="fr-BE"/>
        </w:rPr>
      </w:pPr>
      <w:r w:rsidRPr="00A27798">
        <w:rPr>
          <w:snapToGrid w:val="0"/>
          <w:sz w:val="22"/>
          <w:lang w:val="fr-BE"/>
        </w:rPr>
        <w:t>Out Of Home : Campagnes Out Of Home, quel que soit le canal utilisé (</w:t>
      </w:r>
      <w:r w:rsidR="002C0312" w:rsidRPr="00C12628">
        <w:rPr>
          <w:snapToGrid w:val="0"/>
          <w:sz w:val="22"/>
          <w:lang w:val="fr-BE"/>
        </w:rPr>
        <w:t>billboards</w:t>
      </w:r>
      <w:r w:rsidRPr="00A27798">
        <w:rPr>
          <w:snapToGrid w:val="0"/>
          <w:sz w:val="22"/>
          <w:lang w:val="fr-BE"/>
        </w:rPr>
        <w:t>, abribus, transports publics)</w:t>
      </w:r>
    </w:p>
    <w:p w14:paraId="2FB6D6ED" w14:textId="24B074B1" w:rsidR="00A27798" w:rsidRPr="00A27798" w:rsidRDefault="00A27798" w:rsidP="00A27798">
      <w:pPr>
        <w:numPr>
          <w:ilvl w:val="0"/>
          <w:numId w:val="17"/>
        </w:numPr>
        <w:rPr>
          <w:snapToGrid w:val="0"/>
          <w:sz w:val="22"/>
          <w:lang w:val="fr-BE"/>
        </w:rPr>
      </w:pPr>
      <w:r w:rsidRPr="00A27798">
        <w:rPr>
          <w:snapToGrid w:val="0"/>
          <w:sz w:val="22"/>
          <w:lang w:val="fr-BE"/>
        </w:rPr>
        <w:t>Vidéo : Campagnes vidéo, quel que soit le canal utilisé (</w:t>
      </w:r>
      <w:r w:rsidR="00CA7F43" w:rsidRPr="00C12628">
        <w:rPr>
          <w:snapToGrid w:val="0"/>
          <w:sz w:val="22"/>
          <w:lang w:val="fr-BE"/>
        </w:rPr>
        <w:t>TV</w:t>
      </w:r>
      <w:r w:rsidRPr="00A27798">
        <w:rPr>
          <w:snapToGrid w:val="0"/>
          <w:sz w:val="22"/>
          <w:lang w:val="fr-BE"/>
        </w:rPr>
        <w:t xml:space="preserve">, mobile, </w:t>
      </w:r>
      <w:r w:rsidR="00CA7F43" w:rsidRPr="00C12628">
        <w:rPr>
          <w:snapToGrid w:val="0"/>
          <w:sz w:val="22"/>
          <w:lang w:val="fr-BE"/>
        </w:rPr>
        <w:t>laptop</w:t>
      </w:r>
      <w:r w:rsidRPr="00A27798">
        <w:rPr>
          <w:snapToGrid w:val="0"/>
          <w:sz w:val="22"/>
          <w:lang w:val="fr-BE"/>
        </w:rPr>
        <w:t>)</w:t>
      </w:r>
    </w:p>
    <w:p w14:paraId="14601F63" w14:textId="77777777" w:rsidR="00A27798" w:rsidRPr="00A27798" w:rsidRDefault="00A27798" w:rsidP="00A27798">
      <w:pPr>
        <w:numPr>
          <w:ilvl w:val="0"/>
          <w:numId w:val="17"/>
        </w:numPr>
        <w:rPr>
          <w:snapToGrid w:val="0"/>
          <w:sz w:val="22"/>
          <w:lang w:val="fr-BE"/>
        </w:rPr>
      </w:pPr>
      <w:r w:rsidRPr="00A27798">
        <w:rPr>
          <w:snapToGrid w:val="0"/>
          <w:sz w:val="22"/>
          <w:lang w:val="fr-BE"/>
        </w:rPr>
        <w:t>Audio : Campagnes audio, quel que soit le canal utilisé (radio, DAB, streaming)</w:t>
      </w:r>
    </w:p>
    <w:p w14:paraId="46A0D1E9" w14:textId="77777777" w:rsidR="00A27798" w:rsidRPr="00A27798" w:rsidRDefault="00A27798" w:rsidP="00A27798">
      <w:pPr>
        <w:numPr>
          <w:ilvl w:val="0"/>
          <w:numId w:val="17"/>
        </w:numPr>
        <w:rPr>
          <w:snapToGrid w:val="0"/>
          <w:sz w:val="22"/>
          <w:lang w:val="fr-BE"/>
        </w:rPr>
      </w:pPr>
      <w:r w:rsidRPr="00A27798">
        <w:rPr>
          <w:snapToGrid w:val="0"/>
          <w:sz w:val="22"/>
          <w:lang w:val="fr-BE"/>
        </w:rPr>
        <w:t>Publishing : Newsbrands et magazine brands ; campagnes print, éventuellement complétées par des canaux numériques</w:t>
      </w:r>
    </w:p>
    <w:p w14:paraId="22A1B349" w14:textId="77777777" w:rsidR="00A27798" w:rsidRPr="00A27798" w:rsidRDefault="00A27798" w:rsidP="00A27798">
      <w:pPr>
        <w:numPr>
          <w:ilvl w:val="0"/>
          <w:numId w:val="17"/>
        </w:numPr>
        <w:rPr>
          <w:snapToGrid w:val="0"/>
          <w:sz w:val="22"/>
          <w:lang w:val="fr-BE"/>
        </w:rPr>
      </w:pPr>
      <w:r w:rsidRPr="00A27798">
        <w:rPr>
          <w:snapToGrid w:val="0"/>
          <w:sz w:val="22"/>
          <w:lang w:val="fr-BE"/>
        </w:rPr>
        <w:t>Cinéma</w:t>
      </w:r>
    </w:p>
    <w:p w14:paraId="3067B09E" w14:textId="77777777" w:rsidR="00A27798" w:rsidRPr="00A27798" w:rsidRDefault="00A27798" w:rsidP="00A27798">
      <w:pPr>
        <w:numPr>
          <w:ilvl w:val="0"/>
          <w:numId w:val="17"/>
        </w:numPr>
        <w:rPr>
          <w:snapToGrid w:val="0"/>
          <w:sz w:val="22"/>
          <w:lang w:val="fr-BE"/>
        </w:rPr>
      </w:pPr>
      <w:r w:rsidRPr="00A27798">
        <w:rPr>
          <w:snapToGrid w:val="0"/>
          <w:sz w:val="22"/>
          <w:lang w:val="fr-BE"/>
        </w:rPr>
        <w:t>Social : Campagnes utilisant les réseaux sociaux ou des influenceurs</w:t>
      </w:r>
    </w:p>
    <w:p w14:paraId="14EF609D" w14:textId="537916D5" w:rsidR="00A27798" w:rsidRPr="00A27798" w:rsidRDefault="00A27798" w:rsidP="00A27798">
      <w:pPr>
        <w:numPr>
          <w:ilvl w:val="0"/>
          <w:numId w:val="17"/>
        </w:numPr>
        <w:rPr>
          <w:snapToGrid w:val="0"/>
          <w:sz w:val="22"/>
          <w:lang w:val="fr-BE"/>
        </w:rPr>
      </w:pPr>
      <w:r w:rsidRPr="00A27798">
        <w:rPr>
          <w:snapToGrid w:val="0"/>
          <w:sz w:val="22"/>
          <w:lang w:val="fr-BE"/>
        </w:rPr>
        <w:t xml:space="preserve">Gaming &amp; Other digital touchpoints </w:t>
      </w:r>
    </w:p>
    <w:p w14:paraId="3E5A17E4" w14:textId="796BDB39" w:rsidR="00A27798" w:rsidRPr="00A27798" w:rsidRDefault="00A27798" w:rsidP="00A27798">
      <w:pPr>
        <w:numPr>
          <w:ilvl w:val="0"/>
          <w:numId w:val="17"/>
        </w:numPr>
        <w:rPr>
          <w:snapToGrid w:val="0"/>
          <w:sz w:val="22"/>
          <w:lang w:val="fr-BE"/>
        </w:rPr>
      </w:pPr>
      <w:r w:rsidRPr="00A27798">
        <w:rPr>
          <w:snapToGrid w:val="0"/>
          <w:sz w:val="22"/>
          <w:lang w:val="fr-BE"/>
        </w:rPr>
        <w:t>In Home Advertising : Utilisation d</w:t>
      </w:r>
      <w:r w:rsidR="00C12628" w:rsidRPr="00C12628">
        <w:rPr>
          <w:snapToGrid w:val="0"/>
          <w:sz w:val="22"/>
          <w:lang w:val="fr-BE"/>
        </w:rPr>
        <w:t>u</w:t>
      </w:r>
      <w:r w:rsidRPr="00A27798">
        <w:rPr>
          <w:snapToGrid w:val="0"/>
          <w:sz w:val="22"/>
          <w:lang w:val="fr-BE"/>
        </w:rPr>
        <w:t xml:space="preserve"> direct </w:t>
      </w:r>
      <w:r w:rsidR="00C12628" w:rsidRPr="00C12628">
        <w:rPr>
          <w:snapToGrid w:val="0"/>
          <w:sz w:val="22"/>
          <w:lang w:val="fr-BE"/>
        </w:rPr>
        <w:t xml:space="preserve">mail </w:t>
      </w:r>
      <w:r w:rsidRPr="00A27798">
        <w:rPr>
          <w:snapToGrid w:val="0"/>
          <w:sz w:val="22"/>
          <w:lang w:val="fr-BE"/>
        </w:rPr>
        <w:t>adressé ou non adressé</w:t>
      </w:r>
    </w:p>
    <w:p w14:paraId="215349CA" w14:textId="183CC0FE" w:rsidR="00A27798" w:rsidRPr="00A27798" w:rsidRDefault="00A27798" w:rsidP="00A27798">
      <w:pPr>
        <w:numPr>
          <w:ilvl w:val="0"/>
          <w:numId w:val="17"/>
        </w:numPr>
        <w:rPr>
          <w:snapToGrid w:val="0"/>
          <w:sz w:val="22"/>
          <w:lang w:val="fr-BE"/>
        </w:rPr>
      </w:pPr>
      <w:r w:rsidRPr="00A27798">
        <w:rPr>
          <w:snapToGrid w:val="0"/>
          <w:sz w:val="22"/>
          <w:lang w:val="fr-BE"/>
        </w:rPr>
        <w:lastRenderedPageBreak/>
        <w:t xml:space="preserve">Retail Media : Campagnes utilisant les </w:t>
      </w:r>
      <w:r w:rsidR="00C12628" w:rsidRPr="00C12628">
        <w:rPr>
          <w:snapToGrid w:val="0"/>
          <w:sz w:val="22"/>
          <w:lang w:val="fr-BE"/>
        </w:rPr>
        <w:t>touchpoints</w:t>
      </w:r>
      <w:r w:rsidRPr="00A27798">
        <w:rPr>
          <w:snapToGrid w:val="0"/>
          <w:sz w:val="22"/>
          <w:lang w:val="fr-BE"/>
        </w:rPr>
        <w:t xml:space="preserve"> au sein des canaux de vente </w:t>
      </w:r>
      <w:r w:rsidR="00C12628" w:rsidRPr="00C12628">
        <w:rPr>
          <w:snapToGrid w:val="0"/>
          <w:sz w:val="22"/>
          <w:lang w:val="fr-BE"/>
        </w:rPr>
        <w:t>retail</w:t>
      </w:r>
    </w:p>
    <w:p w14:paraId="34DCFA0F" w14:textId="77777777" w:rsidR="00A27798" w:rsidRPr="00A27798" w:rsidRDefault="00A27798" w:rsidP="00A27798">
      <w:pPr>
        <w:rPr>
          <w:snapToGrid w:val="0"/>
          <w:sz w:val="22"/>
          <w:lang w:val="fr-BE"/>
        </w:rPr>
      </w:pPr>
    </w:p>
    <w:p w14:paraId="45A9047E" w14:textId="1DC662F4" w:rsidR="00E46A78" w:rsidRPr="00CC358F" w:rsidRDefault="00E46A78">
      <w:pPr>
        <w:rPr>
          <w:sz w:val="22"/>
          <w:lang w:val="fr-BE"/>
        </w:rPr>
      </w:pPr>
    </w:p>
    <w:p w14:paraId="7E57A2D7" w14:textId="77777777" w:rsidR="00095161" w:rsidRPr="00CC358F" w:rsidRDefault="00E46A78" w:rsidP="00E46A78">
      <w:pPr>
        <w:rPr>
          <w:sz w:val="22"/>
          <w:lang w:val="fr-BE"/>
        </w:rPr>
      </w:pPr>
      <w:r w:rsidRPr="00CC358F">
        <w:rPr>
          <w:sz w:val="22"/>
          <w:u w:val="single"/>
          <w:lang w:val="fr-BE"/>
        </w:rPr>
        <w:t>Désignation des gagnants :</w:t>
      </w:r>
      <w:r w:rsidRPr="00CC358F">
        <w:rPr>
          <w:sz w:val="22"/>
          <w:lang w:val="fr-BE"/>
        </w:rPr>
        <w:t xml:space="preserve"> </w:t>
      </w:r>
      <w:r w:rsidR="0004625A" w:rsidRPr="00CC358F">
        <w:rPr>
          <w:sz w:val="22"/>
          <w:lang w:val="fr-BE"/>
        </w:rPr>
        <w:t xml:space="preserve">Sous la supervision du président du jury AMMA, </w:t>
      </w:r>
      <w:r w:rsidR="00946328" w:rsidRPr="00CC358F">
        <w:rPr>
          <w:sz w:val="22"/>
          <w:lang w:val="fr-BE"/>
        </w:rPr>
        <w:t xml:space="preserve">un grand groupe d’experts parmi lesquels au moins 5 annonceurs, évaluera tous les dossiers dans cette catégorie le 18 avril. </w:t>
      </w:r>
      <w:r w:rsidR="003F6DDB" w:rsidRPr="00CC358F">
        <w:rPr>
          <w:sz w:val="22"/>
          <w:lang w:val="fr-BE"/>
        </w:rPr>
        <w:t>Ce groupe d’experts sélectionnera le gagnant des awards par segment média (utilisatio</w:t>
      </w:r>
      <w:r w:rsidR="00095161" w:rsidRPr="00CC358F">
        <w:rPr>
          <w:sz w:val="22"/>
          <w:lang w:val="fr-BE"/>
        </w:rPr>
        <w:t>n d’un touchpoint spécifique).</w:t>
      </w:r>
    </w:p>
    <w:p w14:paraId="32DAB35A" w14:textId="087C4EBB" w:rsidR="005E539E" w:rsidRPr="00CC358F" w:rsidRDefault="001A2B70">
      <w:pPr>
        <w:rPr>
          <w:sz w:val="22"/>
          <w:lang w:val="fr-BE"/>
        </w:rPr>
      </w:pPr>
      <w:r w:rsidRPr="00CC358F">
        <w:rPr>
          <w:sz w:val="22"/>
          <w:lang w:val="fr-BE"/>
        </w:rPr>
        <w:t>Lors de la session du groupe d’experts</w:t>
      </w:r>
      <w:r w:rsidR="002E25BC" w:rsidRPr="00CC358F">
        <w:rPr>
          <w:sz w:val="22"/>
          <w:lang w:val="fr-BE"/>
        </w:rPr>
        <w:t>, sont invités aussi les représentants des associations professionnelles des médias locaux</w:t>
      </w:r>
      <w:r w:rsidR="005E539E" w:rsidRPr="00CC358F">
        <w:rPr>
          <w:sz w:val="22"/>
          <w:lang w:val="fr-BE"/>
        </w:rPr>
        <w:t xml:space="preserve">, afin de partager les meilleurs </w:t>
      </w:r>
      <w:r w:rsidR="008C75C1">
        <w:rPr>
          <w:sz w:val="22"/>
          <w:lang w:val="fr-BE"/>
        </w:rPr>
        <w:t>dossiers</w:t>
      </w:r>
      <w:r w:rsidR="005E539E" w:rsidRPr="00CC358F">
        <w:rPr>
          <w:sz w:val="22"/>
          <w:lang w:val="fr-BE"/>
        </w:rPr>
        <w:t xml:space="preserve"> du marché belge avec un nombre maximal d’acteurs.</w:t>
      </w:r>
    </w:p>
    <w:p w14:paraId="4B7F9785" w14:textId="77777777" w:rsidR="005E539E" w:rsidRPr="00CC358F" w:rsidRDefault="005E539E">
      <w:pPr>
        <w:rPr>
          <w:sz w:val="22"/>
          <w:lang w:val="fr-BE"/>
        </w:rPr>
      </w:pPr>
    </w:p>
    <w:p w14:paraId="30C4EF32" w14:textId="77777777" w:rsidR="005E539E" w:rsidRPr="00CC358F" w:rsidRDefault="005E539E">
      <w:pPr>
        <w:rPr>
          <w:sz w:val="22"/>
          <w:lang w:val="fr-BE"/>
        </w:rPr>
      </w:pPr>
      <w:r w:rsidRPr="00CC358F">
        <w:rPr>
          <w:sz w:val="22"/>
          <w:lang w:val="fr-BE"/>
        </w:rPr>
        <w:t>Il faut introduire un dossier pour participer ; le dossier peut être introduit par une agence média ou créative, une régie ou un annonceur.</w:t>
      </w:r>
    </w:p>
    <w:p w14:paraId="757423F7" w14:textId="77777777" w:rsidR="005E539E" w:rsidRPr="00CC358F" w:rsidRDefault="005E539E">
      <w:pPr>
        <w:rPr>
          <w:sz w:val="22"/>
          <w:lang w:val="fr-BE"/>
        </w:rPr>
      </w:pPr>
    </w:p>
    <w:p w14:paraId="2EFF127D" w14:textId="3D882051" w:rsidR="00BB4CCC" w:rsidRDefault="00D278DE" w:rsidP="00D97960">
      <w:pPr>
        <w:rPr>
          <w:sz w:val="22"/>
          <w:lang w:val="fr-BE"/>
        </w:rPr>
      </w:pPr>
      <w:r w:rsidRPr="00CC358F">
        <w:rPr>
          <w:sz w:val="22"/>
          <w:lang w:val="fr-BE"/>
        </w:rPr>
        <w:t>Nous vous conseillons de consulter le règlement AMMA.</w:t>
      </w:r>
    </w:p>
    <w:p w14:paraId="5787D364" w14:textId="77777777" w:rsidR="009F34E0" w:rsidRPr="00CC358F" w:rsidRDefault="009F34E0" w:rsidP="00D97960">
      <w:pPr>
        <w:rPr>
          <w:lang w:val="fr-BE"/>
        </w:rPr>
      </w:pPr>
    </w:p>
    <w:p w14:paraId="0A7518F5" w14:textId="0B0B036E" w:rsidR="00BB4CCC" w:rsidRPr="00F966AE" w:rsidRDefault="00BB4CCC">
      <w:pPr>
        <w:pBdr>
          <w:top w:val="double" w:sz="4" w:space="1" w:color="auto"/>
          <w:left w:val="double" w:sz="4" w:space="4" w:color="auto"/>
          <w:bottom w:val="double" w:sz="4" w:space="1" w:color="auto"/>
          <w:right w:val="double" w:sz="4" w:space="4" w:color="auto"/>
        </w:pBdr>
        <w:jc w:val="center"/>
        <w:rPr>
          <w:b/>
          <w:bCs/>
          <w:sz w:val="28"/>
          <w:szCs w:val="28"/>
          <w:lang w:val="en-US"/>
        </w:rPr>
      </w:pPr>
      <w:r w:rsidRPr="00E87F68">
        <w:rPr>
          <w:b/>
          <w:bCs/>
          <w:sz w:val="28"/>
          <w:szCs w:val="28"/>
          <w:lang w:val="fr-BE"/>
        </w:rPr>
        <w:t xml:space="preserve">BEST </w:t>
      </w:r>
      <w:r w:rsidR="00753C72" w:rsidRPr="00E87F68">
        <w:rPr>
          <w:b/>
          <w:bCs/>
          <w:sz w:val="28"/>
          <w:szCs w:val="28"/>
          <w:lang w:val="fr-BE"/>
        </w:rPr>
        <w:t xml:space="preserve">USE OF </w:t>
      </w:r>
      <w:r w:rsidR="00B336AE" w:rsidRPr="00E87F68">
        <w:rPr>
          <w:b/>
          <w:bCs/>
          <w:sz w:val="28"/>
          <w:szCs w:val="28"/>
          <w:lang w:val="fr-BE"/>
        </w:rPr>
        <w:t>1 MEDIUM</w:t>
      </w:r>
    </w:p>
    <w:p w14:paraId="494B36C9" w14:textId="6670997F" w:rsidR="00BB4CCC" w:rsidRPr="00F966AE" w:rsidRDefault="00D278DE">
      <w:pPr>
        <w:pBdr>
          <w:top w:val="double" w:sz="4" w:space="1" w:color="auto"/>
          <w:left w:val="double" w:sz="4" w:space="4" w:color="auto"/>
          <w:bottom w:val="double" w:sz="4" w:space="1" w:color="auto"/>
          <w:right w:val="double" w:sz="4" w:space="4" w:color="auto"/>
        </w:pBdr>
        <w:jc w:val="center"/>
        <w:rPr>
          <w:lang w:val="en-US"/>
        </w:rPr>
      </w:pPr>
      <w:r w:rsidRPr="00F966AE">
        <w:rPr>
          <w:b/>
          <w:bCs/>
          <w:lang w:val="en-US"/>
        </w:rPr>
        <w:t>Formulaire d’inscription</w:t>
      </w:r>
    </w:p>
    <w:p w14:paraId="6581974E" w14:textId="77777777" w:rsidR="00BB4CCC" w:rsidRPr="00F966AE" w:rsidRDefault="00BB4CCC">
      <w:pPr>
        <w:rPr>
          <w:sz w:val="22"/>
          <w:lang w:val="en-US"/>
        </w:rPr>
      </w:pPr>
    </w:p>
    <w:p w14:paraId="379686D2" w14:textId="77777777" w:rsidR="00BB4CCC" w:rsidRPr="00CC358F" w:rsidRDefault="00D278DE">
      <w:pPr>
        <w:rPr>
          <w:sz w:val="20"/>
          <w:szCs w:val="28"/>
          <w:lang w:val="fr-BE"/>
        </w:rPr>
      </w:pPr>
      <w:bookmarkStart w:id="0" w:name="OLE_LINK1"/>
      <w:r w:rsidRPr="00CC358F">
        <w:rPr>
          <w:sz w:val="20"/>
          <w:szCs w:val="28"/>
          <w:lang w:val="fr-BE"/>
        </w:rPr>
        <w:t>Société</w:t>
      </w:r>
      <w:r w:rsidR="00986741" w:rsidRPr="00CC358F">
        <w:rPr>
          <w:sz w:val="20"/>
          <w:szCs w:val="28"/>
          <w:lang w:val="fr-BE"/>
        </w:rPr>
        <w:t xml:space="preserve"> </w:t>
      </w:r>
      <w:r w:rsidR="00BB4CCC" w:rsidRPr="00CC358F">
        <w:rPr>
          <w:sz w:val="20"/>
          <w:szCs w:val="28"/>
          <w:lang w:val="fr-BE"/>
        </w:rPr>
        <w:t>:</w:t>
      </w:r>
    </w:p>
    <w:p w14:paraId="24BEE6F4" w14:textId="77777777" w:rsidR="00BB4CCC" w:rsidRPr="00CC358F" w:rsidRDefault="00BB4CCC">
      <w:pPr>
        <w:rPr>
          <w:sz w:val="20"/>
          <w:szCs w:val="28"/>
          <w:lang w:val="fr-BE"/>
        </w:rPr>
      </w:pPr>
    </w:p>
    <w:p w14:paraId="4AAEEF1D" w14:textId="19955ACF" w:rsidR="00BB4CCC" w:rsidRPr="00CC358F" w:rsidRDefault="00D278DE">
      <w:pPr>
        <w:rPr>
          <w:sz w:val="20"/>
          <w:szCs w:val="28"/>
          <w:lang w:val="fr-BE"/>
        </w:rPr>
      </w:pPr>
      <w:r w:rsidRPr="00CC358F">
        <w:rPr>
          <w:sz w:val="20"/>
          <w:szCs w:val="28"/>
          <w:lang w:val="fr-BE"/>
        </w:rPr>
        <w:t xml:space="preserve">Personne de </w:t>
      </w:r>
      <w:r w:rsidR="00B37A23" w:rsidRPr="00CC358F">
        <w:rPr>
          <w:sz w:val="20"/>
          <w:szCs w:val="28"/>
          <w:lang w:val="fr-BE"/>
        </w:rPr>
        <w:t>c</w:t>
      </w:r>
      <w:r w:rsidRPr="00CC358F">
        <w:rPr>
          <w:sz w:val="20"/>
          <w:szCs w:val="28"/>
          <w:lang w:val="fr-BE"/>
        </w:rPr>
        <w:t>ontact</w:t>
      </w:r>
      <w:r w:rsidR="00BB4CCC" w:rsidRPr="00CC358F">
        <w:rPr>
          <w:sz w:val="20"/>
          <w:szCs w:val="28"/>
          <w:lang w:val="fr-BE"/>
        </w:rPr>
        <w:t xml:space="preserve"> :</w:t>
      </w:r>
    </w:p>
    <w:p w14:paraId="34180886" w14:textId="77777777" w:rsidR="00BB4CCC" w:rsidRPr="00CC358F" w:rsidRDefault="00BB4CCC">
      <w:pPr>
        <w:rPr>
          <w:sz w:val="20"/>
          <w:szCs w:val="28"/>
          <w:lang w:val="fr-BE"/>
        </w:rPr>
      </w:pPr>
    </w:p>
    <w:p w14:paraId="190BC01E" w14:textId="77777777" w:rsidR="00BB4CCC" w:rsidRPr="00CC358F" w:rsidRDefault="00D278DE">
      <w:pPr>
        <w:rPr>
          <w:sz w:val="20"/>
          <w:szCs w:val="28"/>
          <w:lang w:val="fr-BE"/>
        </w:rPr>
      </w:pPr>
      <w:r w:rsidRPr="00CC358F">
        <w:rPr>
          <w:sz w:val="20"/>
          <w:szCs w:val="28"/>
          <w:lang w:val="fr-BE"/>
        </w:rPr>
        <w:t>Fonction</w:t>
      </w:r>
      <w:r w:rsidR="00986741" w:rsidRPr="00CC358F">
        <w:rPr>
          <w:sz w:val="20"/>
          <w:szCs w:val="28"/>
          <w:lang w:val="fr-BE"/>
        </w:rPr>
        <w:t xml:space="preserve"> </w:t>
      </w:r>
      <w:r w:rsidR="00BB4CCC" w:rsidRPr="00CC358F">
        <w:rPr>
          <w:sz w:val="20"/>
          <w:szCs w:val="28"/>
          <w:lang w:val="fr-BE"/>
        </w:rPr>
        <w:t xml:space="preserve">: </w:t>
      </w:r>
    </w:p>
    <w:p w14:paraId="72D604A7" w14:textId="77777777" w:rsidR="00BB4CCC" w:rsidRPr="00CC358F" w:rsidRDefault="00BB4CCC">
      <w:pPr>
        <w:rPr>
          <w:sz w:val="20"/>
          <w:szCs w:val="28"/>
          <w:lang w:val="fr-BE"/>
        </w:rPr>
      </w:pPr>
    </w:p>
    <w:p w14:paraId="177D7EFF" w14:textId="77777777" w:rsidR="00BB4CCC" w:rsidRPr="00CC358F" w:rsidRDefault="00D278DE">
      <w:pPr>
        <w:rPr>
          <w:sz w:val="20"/>
          <w:szCs w:val="28"/>
          <w:lang w:val="fr-BE"/>
        </w:rPr>
      </w:pPr>
      <w:r w:rsidRPr="00CC358F">
        <w:rPr>
          <w:sz w:val="20"/>
          <w:szCs w:val="28"/>
          <w:lang w:val="fr-BE"/>
        </w:rPr>
        <w:t>Téléphone</w:t>
      </w:r>
      <w:r w:rsidR="00986741" w:rsidRPr="00CC358F">
        <w:rPr>
          <w:sz w:val="20"/>
          <w:szCs w:val="28"/>
          <w:lang w:val="fr-BE"/>
        </w:rPr>
        <w:t xml:space="preserve"> </w:t>
      </w:r>
      <w:r w:rsidR="00BB4CCC" w:rsidRPr="00CC358F">
        <w:rPr>
          <w:sz w:val="20"/>
          <w:szCs w:val="28"/>
          <w:lang w:val="fr-BE"/>
        </w:rPr>
        <w:t>:</w:t>
      </w:r>
    </w:p>
    <w:p w14:paraId="447DA7B8" w14:textId="77777777" w:rsidR="00BB4CCC" w:rsidRPr="00CC358F" w:rsidRDefault="00BB4CCC">
      <w:pPr>
        <w:rPr>
          <w:sz w:val="20"/>
          <w:szCs w:val="28"/>
          <w:lang w:val="fr-BE"/>
        </w:rPr>
      </w:pPr>
    </w:p>
    <w:p w14:paraId="239828B2" w14:textId="77777777" w:rsidR="00BB4CCC" w:rsidRPr="00CC358F" w:rsidRDefault="00D278DE">
      <w:pPr>
        <w:rPr>
          <w:sz w:val="20"/>
          <w:szCs w:val="28"/>
          <w:lang w:val="fr-BE"/>
        </w:rPr>
      </w:pPr>
      <w:r w:rsidRPr="00CC358F">
        <w:rPr>
          <w:sz w:val="20"/>
          <w:szCs w:val="28"/>
          <w:lang w:val="fr-BE"/>
        </w:rPr>
        <w:t>Mobile</w:t>
      </w:r>
      <w:r w:rsidR="00986741" w:rsidRPr="00CC358F">
        <w:rPr>
          <w:sz w:val="20"/>
          <w:szCs w:val="28"/>
          <w:lang w:val="fr-BE"/>
        </w:rPr>
        <w:t xml:space="preserve"> </w:t>
      </w:r>
      <w:r w:rsidR="00BB4CCC" w:rsidRPr="00CC358F">
        <w:rPr>
          <w:sz w:val="20"/>
          <w:szCs w:val="28"/>
          <w:lang w:val="fr-BE"/>
        </w:rPr>
        <w:t>:</w:t>
      </w:r>
    </w:p>
    <w:p w14:paraId="1F5DE8E4" w14:textId="77777777" w:rsidR="00BB4CCC" w:rsidRPr="00CC358F" w:rsidRDefault="00BB4CCC">
      <w:pPr>
        <w:rPr>
          <w:sz w:val="20"/>
          <w:szCs w:val="28"/>
          <w:lang w:val="fr-BE"/>
        </w:rPr>
      </w:pPr>
    </w:p>
    <w:p w14:paraId="70BC3D74" w14:textId="77777777" w:rsidR="00BB4CCC" w:rsidRPr="00CC358F" w:rsidRDefault="00BB4CCC">
      <w:pPr>
        <w:rPr>
          <w:sz w:val="20"/>
          <w:szCs w:val="28"/>
          <w:lang w:val="fr-BE"/>
        </w:rPr>
      </w:pPr>
      <w:r w:rsidRPr="00CC358F">
        <w:rPr>
          <w:sz w:val="20"/>
          <w:szCs w:val="28"/>
          <w:lang w:val="fr-BE"/>
        </w:rPr>
        <w:t>E-mail</w:t>
      </w:r>
      <w:r w:rsidR="00986741" w:rsidRPr="00CC358F">
        <w:rPr>
          <w:sz w:val="20"/>
          <w:szCs w:val="28"/>
          <w:lang w:val="fr-BE"/>
        </w:rPr>
        <w:t xml:space="preserve"> </w:t>
      </w:r>
      <w:r w:rsidRPr="00CC358F">
        <w:rPr>
          <w:sz w:val="20"/>
          <w:szCs w:val="28"/>
          <w:lang w:val="fr-BE"/>
        </w:rPr>
        <w:t>:</w:t>
      </w:r>
    </w:p>
    <w:p w14:paraId="008E880D" w14:textId="77777777" w:rsidR="00BB4CCC" w:rsidRPr="00CC358F" w:rsidRDefault="00BB4CCC">
      <w:pPr>
        <w:rPr>
          <w:sz w:val="20"/>
          <w:szCs w:val="28"/>
          <w:lang w:val="fr-BE"/>
        </w:rPr>
      </w:pPr>
    </w:p>
    <w:p w14:paraId="08E0A020" w14:textId="77777777" w:rsidR="00BB4CCC" w:rsidRPr="00F966AE" w:rsidRDefault="00D278DE">
      <w:pPr>
        <w:rPr>
          <w:sz w:val="20"/>
          <w:szCs w:val="28"/>
          <w:lang w:val="en-US"/>
        </w:rPr>
      </w:pPr>
      <w:r w:rsidRPr="00CC358F">
        <w:rPr>
          <w:sz w:val="20"/>
          <w:szCs w:val="28"/>
          <w:lang w:val="fr-BE"/>
        </w:rPr>
        <w:t>Annexes</w:t>
      </w:r>
      <w:r w:rsidR="001F0A84" w:rsidRPr="00CC358F">
        <w:rPr>
          <w:sz w:val="20"/>
          <w:szCs w:val="28"/>
          <w:lang w:val="fr-BE"/>
        </w:rPr>
        <w:t xml:space="preserve"> </w:t>
      </w:r>
      <w:r w:rsidR="00BB4CCC" w:rsidRPr="00CC358F">
        <w:rPr>
          <w:sz w:val="20"/>
          <w:szCs w:val="28"/>
          <w:lang w:val="fr-BE"/>
        </w:rPr>
        <w:t xml:space="preserve">: ….  </w:t>
      </w:r>
      <w:r w:rsidRPr="00F966AE">
        <w:rPr>
          <w:sz w:val="20"/>
          <w:szCs w:val="28"/>
          <w:lang w:val="en-US"/>
        </w:rPr>
        <w:t>Pages</w:t>
      </w:r>
      <w:r w:rsidR="00BB4CCC" w:rsidRPr="00F966AE">
        <w:rPr>
          <w:sz w:val="20"/>
          <w:szCs w:val="28"/>
          <w:lang w:val="en-US"/>
        </w:rPr>
        <w:t>.</w:t>
      </w:r>
    </w:p>
    <w:bookmarkEnd w:id="0"/>
    <w:p w14:paraId="2C6B9F2D" w14:textId="77777777" w:rsidR="00BB4CCC" w:rsidRPr="00F966AE" w:rsidRDefault="00BB4CCC">
      <w:pPr>
        <w:pBdr>
          <w:bottom w:val="single" w:sz="6" w:space="1" w:color="auto"/>
        </w:pBdr>
        <w:rPr>
          <w:sz w:val="22"/>
          <w:szCs w:val="28"/>
          <w:lang w:val="en-US"/>
        </w:rPr>
      </w:pPr>
    </w:p>
    <w:p w14:paraId="37C659FD" w14:textId="77777777" w:rsidR="00BB4CCC" w:rsidRPr="00F966AE" w:rsidRDefault="00BB4CCC">
      <w:pPr>
        <w:rPr>
          <w:sz w:val="22"/>
          <w:lang w:val="en-US"/>
        </w:rPr>
      </w:pPr>
    </w:p>
    <w:p w14:paraId="66FA3F7F" w14:textId="77DF1E1C" w:rsidR="00027F5F" w:rsidRPr="001B6F63" w:rsidRDefault="00027F5F" w:rsidP="00E46A78">
      <w:pPr>
        <w:rPr>
          <w:b/>
          <w:bCs/>
          <w:sz w:val="22"/>
          <w:szCs w:val="28"/>
          <w:lang w:val="fr-BE"/>
        </w:rPr>
      </w:pPr>
      <w:r w:rsidRPr="001B6F63">
        <w:rPr>
          <w:b/>
          <w:bCs/>
          <w:sz w:val="22"/>
          <w:szCs w:val="28"/>
          <w:lang w:val="fr-BE"/>
        </w:rPr>
        <w:t>TYPE DE</w:t>
      </w:r>
      <w:r w:rsidR="00E46A78" w:rsidRPr="001B6F63">
        <w:rPr>
          <w:b/>
          <w:bCs/>
          <w:sz w:val="22"/>
          <w:szCs w:val="28"/>
          <w:lang w:val="fr-BE"/>
        </w:rPr>
        <w:t xml:space="preserve"> MEDIUM</w:t>
      </w:r>
      <w:r w:rsidR="001B6F63" w:rsidRPr="001B6F63">
        <w:rPr>
          <w:b/>
          <w:bCs/>
          <w:sz w:val="22"/>
          <w:szCs w:val="28"/>
          <w:lang w:val="fr-BE"/>
        </w:rPr>
        <w:t xml:space="preserve"> :</w:t>
      </w:r>
    </w:p>
    <w:p w14:paraId="3507249F" w14:textId="611CA049" w:rsidR="001B6F63" w:rsidRPr="001B6F63" w:rsidRDefault="001B6F63" w:rsidP="00E46A78">
      <w:pPr>
        <w:rPr>
          <w:b/>
          <w:bCs/>
          <w:sz w:val="22"/>
          <w:szCs w:val="28"/>
          <w:lang w:val="fr-BE"/>
        </w:rPr>
      </w:pPr>
      <w:r w:rsidRPr="001B6F63">
        <w:rPr>
          <w:b/>
          <w:bCs/>
          <w:sz w:val="22"/>
          <w:szCs w:val="28"/>
          <w:lang w:val="fr-BE"/>
        </w:rPr>
        <w:t>TITRE DU</w:t>
      </w:r>
      <w:r>
        <w:rPr>
          <w:b/>
          <w:bCs/>
          <w:sz w:val="22"/>
          <w:szCs w:val="28"/>
          <w:lang w:val="fr-BE"/>
        </w:rPr>
        <w:t xml:space="preserve"> DOSSIER :</w:t>
      </w:r>
    </w:p>
    <w:p w14:paraId="50F710C8" w14:textId="77777777" w:rsidR="00027F5F" w:rsidRPr="001B6F63" w:rsidRDefault="00027F5F" w:rsidP="00E46A78">
      <w:pPr>
        <w:rPr>
          <w:b/>
          <w:bCs/>
          <w:sz w:val="22"/>
          <w:szCs w:val="28"/>
          <w:lang w:val="fr-BE"/>
        </w:rPr>
      </w:pPr>
    </w:p>
    <w:p w14:paraId="5A048B31" w14:textId="2962DE4E" w:rsidR="00E46A78" w:rsidRPr="001B6F63" w:rsidRDefault="00E46A78" w:rsidP="00E46A78">
      <w:pPr>
        <w:rPr>
          <w:b/>
          <w:bCs/>
          <w:sz w:val="22"/>
          <w:szCs w:val="28"/>
          <w:lang w:val="fr-BE"/>
        </w:rPr>
      </w:pPr>
      <w:r w:rsidRPr="001B6F63">
        <w:rPr>
          <w:b/>
          <w:bCs/>
          <w:sz w:val="22"/>
          <w:szCs w:val="28"/>
          <w:lang w:val="fr-BE"/>
        </w:rPr>
        <w:t>ARGUMENTATION</w:t>
      </w:r>
    </w:p>
    <w:p w14:paraId="7B5CC17F" w14:textId="77777777" w:rsidR="00E46A78" w:rsidRPr="001B6F63" w:rsidRDefault="00E46A78" w:rsidP="00E46A78">
      <w:pPr>
        <w:rPr>
          <w:sz w:val="22"/>
          <w:szCs w:val="28"/>
          <w:lang w:val="fr-BE"/>
        </w:rPr>
      </w:pPr>
    </w:p>
    <w:p w14:paraId="70D63161" w14:textId="33B86DB0" w:rsidR="00CC358F" w:rsidRPr="00CC358F" w:rsidRDefault="00CC358F" w:rsidP="00CC358F">
      <w:pPr>
        <w:rPr>
          <w:sz w:val="22"/>
          <w:szCs w:val="28"/>
          <w:lang w:val="fr-BE"/>
        </w:rPr>
      </w:pPr>
      <w:r>
        <w:rPr>
          <w:sz w:val="22"/>
          <w:szCs w:val="28"/>
          <w:lang w:val="fr-BE"/>
        </w:rPr>
        <w:t>Démontrez</w:t>
      </w:r>
      <w:r w:rsidRPr="00CC358F">
        <w:rPr>
          <w:sz w:val="22"/>
          <w:szCs w:val="28"/>
          <w:lang w:val="fr-BE"/>
        </w:rPr>
        <w:t xml:space="preserve"> pourquoi cette campagne peut être considérée comme un</w:t>
      </w:r>
      <w:r>
        <w:rPr>
          <w:sz w:val="22"/>
          <w:szCs w:val="28"/>
          <w:lang w:val="fr-BE"/>
        </w:rPr>
        <w:t xml:space="preserve"> « cas d’école » </w:t>
      </w:r>
      <w:r w:rsidRPr="00CC358F">
        <w:rPr>
          <w:sz w:val="22"/>
          <w:szCs w:val="28"/>
          <w:lang w:val="fr-BE"/>
        </w:rPr>
        <w:t xml:space="preserve">ou un cas très inspirant dans l'utilisation de ce </w:t>
      </w:r>
      <w:r w:rsidR="00214126">
        <w:rPr>
          <w:sz w:val="22"/>
          <w:szCs w:val="28"/>
          <w:lang w:val="fr-BE"/>
        </w:rPr>
        <w:t>touchpoint</w:t>
      </w:r>
      <w:r w:rsidRPr="00CC358F">
        <w:rPr>
          <w:sz w:val="22"/>
          <w:szCs w:val="28"/>
          <w:lang w:val="fr-BE"/>
        </w:rPr>
        <w:t xml:space="preserve">. Veuillez étayer vos arguments à l'aide des critères ci-dessous : </w:t>
      </w:r>
    </w:p>
    <w:p w14:paraId="6431406A" w14:textId="77777777" w:rsidR="00CC358F" w:rsidRPr="00CC358F" w:rsidRDefault="00CC358F" w:rsidP="00CC358F">
      <w:pPr>
        <w:rPr>
          <w:sz w:val="22"/>
          <w:szCs w:val="28"/>
          <w:lang w:val="fr-BE"/>
        </w:rPr>
      </w:pPr>
    </w:p>
    <w:p w14:paraId="5080FBBF" w14:textId="13CD9998" w:rsidR="00CC358F" w:rsidRPr="00CC358F" w:rsidRDefault="00CC358F" w:rsidP="00CC358F">
      <w:pPr>
        <w:rPr>
          <w:sz w:val="22"/>
          <w:szCs w:val="28"/>
          <w:lang w:val="fr-BE"/>
        </w:rPr>
      </w:pPr>
      <w:r w:rsidRPr="00CC358F">
        <w:rPr>
          <w:sz w:val="22"/>
          <w:szCs w:val="28"/>
          <w:lang w:val="fr-BE"/>
        </w:rPr>
        <w:t>- Innovation</w:t>
      </w:r>
      <w:r w:rsidR="00C80B6B">
        <w:rPr>
          <w:sz w:val="22"/>
          <w:szCs w:val="28"/>
          <w:lang w:val="fr-BE"/>
        </w:rPr>
        <w:t xml:space="preserve"> : des </w:t>
      </w:r>
      <w:r w:rsidRPr="00CC358F">
        <w:rPr>
          <w:sz w:val="22"/>
          <w:szCs w:val="28"/>
          <w:lang w:val="fr-BE"/>
        </w:rPr>
        <w:t xml:space="preserve">campagnes qui </w:t>
      </w:r>
      <w:r w:rsidR="00C80B6B">
        <w:rPr>
          <w:sz w:val="22"/>
          <w:szCs w:val="28"/>
          <w:lang w:val="fr-BE"/>
        </w:rPr>
        <w:t xml:space="preserve">illustrent des approches ‘out of the box’, </w:t>
      </w:r>
      <w:r w:rsidRPr="00CC358F">
        <w:rPr>
          <w:sz w:val="22"/>
          <w:szCs w:val="28"/>
          <w:lang w:val="fr-BE"/>
        </w:rPr>
        <w:t>apportant de nouvelles idées basées sur la recherche ou introduisant un nouveau type de format pour atteindre les objectifs de communication de manière plus efficace (ou toute autre utilisation innovante de solutions existantes).</w:t>
      </w:r>
    </w:p>
    <w:p w14:paraId="7F46B509" w14:textId="50CEFF1A" w:rsidR="00CC358F" w:rsidRPr="00CC358F" w:rsidRDefault="00CC358F" w:rsidP="00CC358F">
      <w:pPr>
        <w:rPr>
          <w:sz w:val="22"/>
          <w:szCs w:val="28"/>
          <w:lang w:val="fr-BE"/>
        </w:rPr>
      </w:pPr>
      <w:r w:rsidRPr="00CC358F">
        <w:rPr>
          <w:sz w:val="22"/>
          <w:szCs w:val="28"/>
          <w:lang w:val="fr-BE"/>
        </w:rPr>
        <w:t>- Effic</w:t>
      </w:r>
      <w:r w:rsidR="00C66127">
        <w:rPr>
          <w:sz w:val="22"/>
          <w:szCs w:val="28"/>
          <w:lang w:val="fr-BE"/>
        </w:rPr>
        <w:t>iency :</w:t>
      </w:r>
      <w:r w:rsidR="00C80B6B">
        <w:rPr>
          <w:sz w:val="22"/>
          <w:szCs w:val="28"/>
          <w:lang w:val="fr-BE"/>
        </w:rPr>
        <w:t xml:space="preserve"> des </w:t>
      </w:r>
      <w:r w:rsidRPr="00CC358F">
        <w:rPr>
          <w:sz w:val="22"/>
          <w:szCs w:val="28"/>
          <w:lang w:val="fr-BE"/>
        </w:rPr>
        <w:t xml:space="preserve">campagnes qui utilisent tous les atouts d'un </w:t>
      </w:r>
      <w:r w:rsidR="00C80B6B">
        <w:rPr>
          <w:sz w:val="22"/>
          <w:szCs w:val="28"/>
          <w:lang w:val="fr-BE"/>
        </w:rPr>
        <w:t>touchpoint</w:t>
      </w:r>
      <w:r w:rsidRPr="00CC358F">
        <w:rPr>
          <w:sz w:val="22"/>
          <w:szCs w:val="28"/>
          <w:lang w:val="fr-BE"/>
        </w:rPr>
        <w:t xml:space="preserve"> de manière à </w:t>
      </w:r>
      <w:r w:rsidR="008C0F79">
        <w:rPr>
          <w:sz w:val="22"/>
          <w:szCs w:val="28"/>
          <w:lang w:val="fr-BE"/>
        </w:rPr>
        <w:t>toucher</w:t>
      </w:r>
      <w:r w:rsidRPr="00CC358F">
        <w:rPr>
          <w:sz w:val="22"/>
          <w:szCs w:val="28"/>
          <w:lang w:val="fr-BE"/>
        </w:rPr>
        <w:t xml:space="preserve"> les publics cibles et les objectifs de manière très efficace. Les indicateurs clés de performance qui peuvent être pris en compte sont l</w:t>
      </w:r>
      <w:r w:rsidR="00C66127">
        <w:rPr>
          <w:sz w:val="22"/>
          <w:szCs w:val="28"/>
          <w:lang w:val="fr-BE"/>
        </w:rPr>
        <w:t xml:space="preserve">e reach </w:t>
      </w:r>
      <w:r w:rsidR="00C66127">
        <w:rPr>
          <w:sz w:val="22"/>
          <w:szCs w:val="28"/>
          <w:lang w:val="fr-BE"/>
        </w:rPr>
        <w:lastRenderedPageBreak/>
        <w:t xml:space="preserve">effectif, </w:t>
      </w:r>
      <w:r w:rsidRPr="00CC358F">
        <w:rPr>
          <w:sz w:val="22"/>
          <w:szCs w:val="28"/>
          <w:lang w:val="fr-BE"/>
        </w:rPr>
        <w:t>l'augmentation des ventes, l'activation ou toute autre forme de retour sur investissement.</w:t>
      </w:r>
    </w:p>
    <w:p w14:paraId="569C14A0" w14:textId="107CE07B" w:rsidR="00CC358F" w:rsidRPr="00CC358F" w:rsidRDefault="00CC358F" w:rsidP="00CC358F">
      <w:pPr>
        <w:rPr>
          <w:sz w:val="22"/>
          <w:szCs w:val="28"/>
          <w:lang w:val="fr-BE"/>
        </w:rPr>
      </w:pPr>
      <w:r w:rsidRPr="00CC358F">
        <w:rPr>
          <w:sz w:val="22"/>
          <w:szCs w:val="28"/>
          <w:lang w:val="fr-BE"/>
        </w:rPr>
        <w:t>- Audac</w:t>
      </w:r>
      <w:r w:rsidR="00C66127">
        <w:rPr>
          <w:sz w:val="22"/>
          <w:szCs w:val="28"/>
          <w:lang w:val="fr-BE"/>
        </w:rPr>
        <w:t xml:space="preserve">ity : </w:t>
      </w:r>
      <w:r w:rsidRPr="00CC358F">
        <w:rPr>
          <w:sz w:val="22"/>
          <w:szCs w:val="28"/>
          <w:lang w:val="fr-BE"/>
        </w:rPr>
        <w:t>des campagnes qui créent un impact surprenant grâce à une approche audacieuse</w:t>
      </w:r>
    </w:p>
    <w:p w14:paraId="3CD02FCB" w14:textId="77777777" w:rsidR="00CC358F" w:rsidRPr="00CC358F" w:rsidRDefault="00CC358F" w:rsidP="00CC358F">
      <w:pPr>
        <w:rPr>
          <w:sz w:val="22"/>
          <w:szCs w:val="28"/>
          <w:lang w:val="fr-BE"/>
        </w:rPr>
      </w:pPr>
    </w:p>
    <w:p w14:paraId="19C64748" w14:textId="77777777" w:rsidR="00CC358F" w:rsidRPr="00CC358F" w:rsidRDefault="00CC358F" w:rsidP="00CC358F">
      <w:pPr>
        <w:rPr>
          <w:sz w:val="22"/>
          <w:szCs w:val="28"/>
          <w:lang w:val="fr-BE"/>
        </w:rPr>
      </w:pPr>
    </w:p>
    <w:p w14:paraId="0E5F25BF" w14:textId="600716AC" w:rsidR="00BB4CCC" w:rsidRPr="00CC358F" w:rsidRDefault="00605EE4" w:rsidP="00E46A78">
      <w:pPr>
        <w:rPr>
          <w:b/>
          <w:bCs/>
          <w:sz w:val="22"/>
          <w:szCs w:val="28"/>
          <w:lang w:val="fr-BE"/>
        </w:rPr>
      </w:pPr>
      <w:r w:rsidRPr="00605EE4">
        <w:rPr>
          <w:sz w:val="22"/>
          <w:szCs w:val="28"/>
        </w:rPr>
        <w:t xml:space="preserve">Il est fortement recommandé de rédiger un </w:t>
      </w:r>
      <w:r w:rsidRPr="00605EE4">
        <w:rPr>
          <w:b/>
          <w:bCs/>
          <w:sz w:val="22"/>
          <w:szCs w:val="28"/>
        </w:rPr>
        <w:t>EXECUTIVE SUMMARY</w:t>
      </w:r>
      <w:r w:rsidRPr="00605EE4">
        <w:rPr>
          <w:sz w:val="22"/>
          <w:szCs w:val="28"/>
        </w:rPr>
        <w:t xml:space="preserve"> de votre </w:t>
      </w:r>
      <w:r w:rsidR="00AA0909">
        <w:rPr>
          <w:sz w:val="22"/>
          <w:szCs w:val="28"/>
        </w:rPr>
        <w:t>case</w:t>
      </w:r>
      <w:r w:rsidRPr="00605EE4">
        <w:rPr>
          <w:sz w:val="22"/>
          <w:szCs w:val="28"/>
        </w:rPr>
        <w:t xml:space="preserve"> en quelques paragraphes sur la première page de votre dossier.</w:t>
      </w:r>
      <w:r w:rsidRPr="00605EE4">
        <w:rPr>
          <w:sz w:val="22"/>
          <w:szCs w:val="28"/>
        </w:rPr>
        <w:br/>
        <w:t>Pour cela, vous pouvez utiliser ChatGPT.</w:t>
      </w:r>
    </w:p>
    <w:sectPr w:rsidR="00BB4CCC" w:rsidRPr="00CC358F">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292A" w14:textId="77777777" w:rsidR="00091179" w:rsidRDefault="00091179">
      <w:r>
        <w:separator/>
      </w:r>
    </w:p>
  </w:endnote>
  <w:endnote w:type="continuationSeparator" w:id="0">
    <w:p w14:paraId="3FE06267" w14:textId="77777777" w:rsidR="00091179" w:rsidRDefault="000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019D" w14:textId="77777777" w:rsidR="002366E4" w:rsidRDefault="002366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E5DD46" w14:textId="77777777" w:rsidR="002366E4" w:rsidRDefault="00236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11AE" w14:textId="77777777" w:rsidR="002366E4" w:rsidRDefault="002366E4">
    <w:pPr>
      <w:pStyle w:val="Pieddepage"/>
      <w:framePr w:wrap="around" w:vAnchor="text" w:hAnchor="margin" w:xAlign="right" w:y="1"/>
      <w:rPr>
        <w:rStyle w:val="Numrodepage"/>
        <w:i/>
        <w:sz w:val="16"/>
      </w:rPr>
    </w:pPr>
    <w:r>
      <w:rPr>
        <w:rStyle w:val="Numrodepage"/>
        <w:i/>
        <w:sz w:val="16"/>
      </w:rPr>
      <w:fldChar w:fldCharType="begin"/>
    </w:r>
    <w:r>
      <w:rPr>
        <w:rStyle w:val="Numrodepage"/>
        <w:i/>
        <w:sz w:val="16"/>
      </w:rPr>
      <w:instrText xml:space="preserve">PAGE  </w:instrText>
    </w:r>
    <w:r>
      <w:rPr>
        <w:rStyle w:val="Numrodepage"/>
        <w:i/>
        <w:sz w:val="16"/>
      </w:rPr>
      <w:fldChar w:fldCharType="separate"/>
    </w:r>
    <w:r w:rsidR="00D24F3D">
      <w:rPr>
        <w:rStyle w:val="Numrodepage"/>
        <w:i/>
        <w:noProof/>
        <w:sz w:val="16"/>
      </w:rPr>
      <w:t>1</w:t>
    </w:r>
    <w:r>
      <w:rPr>
        <w:rStyle w:val="Numrodepage"/>
        <w:i/>
        <w:sz w:val="16"/>
      </w:rPr>
      <w:fldChar w:fldCharType="end"/>
    </w:r>
  </w:p>
  <w:p w14:paraId="1B1509DE" w14:textId="1443CEDC" w:rsidR="002366E4" w:rsidRPr="00CD419F" w:rsidRDefault="00E14AD1" w:rsidP="00CD419F">
    <w:pPr>
      <w:ind w:left="2832" w:firstLine="708"/>
      <w:rPr>
        <w:lang w:val="nl-BE"/>
      </w:rPr>
    </w:pPr>
    <w:r w:rsidRPr="00D513B2">
      <w:rPr>
        <w:noProof/>
        <w:lang w:val="fr-BE"/>
      </w:rPr>
      <w:drawing>
        <wp:inline distT="0" distB="0" distL="0" distR="0" wp14:anchorId="5A942B3F" wp14:editId="7C98FD8C">
          <wp:extent cx="1371600" cy="410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E1EE" w14:textId="77777777" w:rsidR="00091179" w:rsidRDefault="00091179">
      <w:r>
        <w:separator/>
      </w:r>
    </w:p>
  </w:footnote>
  <w:footnote w:type="continuationSeparator" w:id="0">
    <w:p w14:paraId="3C81E0AE" w14:textId="77777777" w:rsidR="00091179" w:rsidRDefault="0009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21FB" w14:textId="1CC860D1" w:rsidR="004332CE" w:rsidRDefault="00E14AD1" w:rsidP="004332CE">
    <w:pPr>
      <w:pStyle w:val="En-tte"/>
    </w:pPr>
    <w:r w:rsidRPr="004332CE">
      <w:rPr>
        <w:noProof/>
        <w:lang w:val="fr-BE"/>
      </w:rPr>
      <w:drawing>
        <wp:inline distT="0" distB="0" distL="0" distR="0" wp14:anchorId="014C0228" wp14:editId="6FC968DA">
          <wp:extent cx="1371600" cy="410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r w:rsidR="004332CE">
      <w:tab/>
    </w:r>
    <w:r w:rsidR="004332CE">
      <w:tab/>
    </w:r>
    <w:r w:rsidRPr="004332CE">
      <w:rPr>
        <w:noProof/>
        <w:lang w:val="fr-BE"/>
      </w:rPr>
      <w:drawing>
        <wp:inline distT="0" distB="0" distL="0" distR="0" wp14:anchorId="5BFB6C15" wp14:editId="32B5DA69">
          <wp:extent cx="725805" cy="72580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4EB09870" w14:textId="77777777" w:rsidR="00417A41" w:rsidRDefault="00417A41" w:rsidP="00417A41">
    <w:pPr>
      <w:pStyle w:val="En-tt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91613"/>
    <w:multiLevelType w:val="hybridMultilevel"/>
    <w:tmpl w:val="246475E2"/>
    <w:lvl w:ilvl="0" w:tplc="040C0001">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A2017A"/>
    <w:multiLevelType w:val="hybridMultilevel"/>
    <w:tmpl w:val="A07E8276"/>
    <w:lvl w:ilvl="0" w:tplc="0813000B">
      <w:start w:val="1"/>
      <w:numFmt w:val="bullet"/>
      <w:lvlText w:val=""/>
      <w:lvlJc w:val="left"/>
      <w:pPr>
        <w:ind w:left="720" w:hanging="360"/>
      </w:pPr>
      <w:rPr>
        <w:rFonts w:ascii="Wingdings" w:hAnsi="Wingdings" w:hint="default"/>
      </w:rPr>
    </w:lvl>
    <w:lvl w:ilvl="1" w:tplc="4C8E4A68">
      <w:numFmt w:val="bullet"/>
      <w:lvlText w:val="•"/>
      <w:lvlJc w:val="left"/>
      <w:pPr>
        <w:ind w:left="1970" w:hanging="890"/>
      </w:pPr>
      <w:rPr>
        <w:rFonts w:ascii="Verdana" w:eastAsia="Times New Roman" w:hAnsi="Verdana"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000F3F"/>
    <w:multiLevelType w:val="hybridMultilevel"/>
    <w:tmpl w:val="949E1CA4"/>
    <w:lvl w:ilvl="0" w:tplc="AA08955C">
      <w:start w:val="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D60D24"/>
    <w:multiLevelType w:val="hybridMultilevel"/>
    <w:tmpl w:val="944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9275D07"/>
    <w:multiLevelType w:val="multilevel"/>
    <w:tmpl w:val="64C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4419385">
    <w:abstractNumId w:val="2"/>
  </w:num>
  <w:num w:numId="2" w16cid:durableId="1612781469">
    <w:abstractNumId w:val="12"/>
  </w:num>
  <w:num w:numId="3" w16cid:durableId="2033922512">
    <w:abstractNumId w:val="5"/>
  </w:num>
  <w:num w:numId="4" w16cid:durableId="864320116">
    <w:abstractNumId w:val="15"/>
  </w:num>
  <w:num w:numId="5" w16cid:durableId="659962394">
    <w:abstractNumId w:val="14"/>
  </w:num>
  <w:num w:numId="6" w16cid:durableId="1028412480">
    <w:abstractNumId w:val="0"/>
  </w:num>
  <w:num w:numId="7" w16cid:durableId="775292301">
    <w:abstractNumId w:val="1"/>
  </w:num>
  <w:num w:numId="8" w16cid:durableId="1308821014">
    <w:abstractNumId w:val="13"/>
  </w:num>
  <w:num w:numId="9" w16cid:durableId="1033386881">
    <w:abstractNumId w:val="6"/>
  </w:num>
  <w:num w:numId="10" w16cid:durableId="1410956068">
    <w:abstractNumId w:val="9"/>
  </w:num>
  <w:num w:numId="11" w16cid:durableId="167211672">
    <w:abstractNumId w:val="3"/>
  </w:num>
  <w:num w:numId="12" w16cid:durableId="388306960">
    <w:abstractNumId w:val="10"/>
  </w:num>
  <w:num w:numId="13" w16cid:durableId="226959568">
    <w:abstractNumId w:val="4"/>
  </w:num>
  <w:num w:numId="14" w16cid:durableId="683020439">
    <w:abstractNumId w:val="15"/>
  </w:num>
  <w:num w:numId="15" w16cid:durableId="631325579">
    <w:abstractNumId w:val="7"/>
  </w:num>
  <w:num w:numId="16" w16cid:durableId="883099632">
    <w:abstractNumId w:val="8"/>
  </w:num>
  <w:num w:numId="17" w16cid:durableId="2145197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00FFF"/>
    <w:rsid w:val="00013788"/>
    <w:rsid w:val="00027F5F"/>
    <w:rsid w:val="0003741D"/>
    <w:rsid w:val="0004625A"/>
    <w:rsid w:val="00066851"/>
    <w:rsid w:val="00091179"/>
    <w:rsid w:val="00094223"/>
    <w:rsid w:val="00095161"/>
    <w:rsid w:val="000C4FE3"/>
    <w:rsid w:val="000C79B6"/>
    <w:rsid w:val="000E7B7C"/>
    <w:rsid w:val="000F2B96"/>
    <w:rsid w:val="00132558"/>
    <w:rsid w:val="00143A74"/>
    <w:rsid w:val="0015683F"/>
    <w:rsid w:val="00167C36"/>
    <w:rsid w:val="00183066"/>
    <w:rsid w:val="001A2B70"/>
    <w:rsid w:val="001A368A"/>
    <w:rsid w:val="001B6F63"/>
    <w:rsid w:val="001F0A84"/>
    <w:rsid w:val="00214126"/>
    <w:rsid w:val="002204FA"/>
    <w:rsid w:val="00230572"/>
    <w:rsid w:val="002366E4"/>
    <w:rsid w:val="002A01FE"/>
    <w:rsid w:val="002C0312"/>
    <w:rsid w:val="002D60DD"/>
    <w:rsid w:val="002D7972"/>
    <w:rsid w:val="002E04C4"/>
    <w:rsid w:val="002E25BC"/>
    <w:rsid w:val="00300109"/>
    <w:rsid w:val="00303282"/>
    <w:rsid w:val="0031681C"/>
    <w:rsid w:val="00355D26"/>
    <w:rsid w:val="00366694"/>
    <w:rsid w:val="003709D7"/>
    <w:rsid w:val="003B63B9"/>
    <w:rsid w:val="003C0797"/>
    <w:rsid w:val="003C29AE"/>
    <w:rsid w:val="003D2216"/>
    <w:rsid w:val="003F060F"/>
    <w:rsid w:val="003F6DDB"/>
    <w:rsid w:val="00410310"/>
    <w:rsid w:val="00412C94"/>
    <w:rsid w:val="00417A41"/>
    <w:rsid w:val="004332CE"/>
    <w:rsid w:val="00446BA3"/>
    <w:rsid w:val="00491DA7"/>
    <w:rsid w:val="004B7DAD"/>
    <w:rsid w:val="004D0DCD"/>
    <w:rsid w:val="004D25EB"/>
    <w:rsid w:val="004D2DA7"/>
    <w:rsid w:val="005148F6"/>
    <w:rsid w:val="00527D67"/>
    <w:rsid w:val="00546A89"/>
    <w:rsid w:val="00546EDD"/>
    <w:rsid w:val="00550852"/>
    <w:rsid w:val="005775C2"/>
    <w:rsid w:val="00593F89"/>
    <w:rsid w:val="005A438E"/>
    <w:rsid w:val="005C1CB9"/>
    <w:rsid w:val="005E539E"/>
    <w:rsid w:val="006048C5"/>
    <w:rsid w:val="00605EE4"/>
    <w:rsid w:val="0065100B"/>
    <w:rsid w:val="0069704D"/>
    <w:rsid w:val="006C2DCB"/>
    <w:rsid w:val="006E2833"/>
    <w:rsid w:val="006E7C7D"/>
    <w:rsid w:val="006F1872"/>
    <w:rsid w:val="006F1BD8"/>
    <w:rsid w:val="006F4560"/>
    <w:rsid w:val="00714AAF"/>
    <w:rsid w:val="00726D6D"/>
    <w:rsid w:val="0074207D"/>
    <w:rsid w:val="00753C72"/>
    <w:rsid w:val="00754FE9"/>
    <w:rsid w:val="00773864"/>
    <w:rsid w:val="0078752B"/>
    <w:rsid w:val="007940E3"/>
    <w:rsid w:val="007A5A59"/>
    <w:rsid w:val="007B7A93"/>
    <w:rsid w:val="007C1AB4"/>
    <w:rsid w:val="007E2B68"/>
    <w:rsid w:val="007F7B18"/>
    <w:rsid w:val="008150BC"/>
    <w:rsid w:val="00824104"/>
    <w:rsid w:val="0086282C"/>
    <w:rsid w:val="00863304"/>
    <w:rsid w:val="00864868"/>
    <w:rsid w:val="00870FE4"/>
    <w:rsid w:val="008759B6"/>
    <w:rsid w:val="008A49D4"/>
    <w:rsid w:val="008B01A8"/>
    <w:rsid w:val="008C0F79"/>
    <w:rsid w:val="008C1140"/>
    <w:rsid w:val="008C75C1"/>
    <w:rsid w:val="008D54EB"/>
    <w:rsid w:val="008E78BF"/>
    <w:rsid w:val="008F4AFF"/>
    <w:rsid w:val="00902173"/>
    <w:rsid w:val="00910448"/>
    <w:rsid w:val="00942D96"/>
    <w:rsid w:val="00946328"/>
    <w:rsid w:val="00946817"/>
    <w:rsid w:val="00981AFD"/>
    <w:rsid w:val="00986741"/>
    <w:rsid w:val="00992CA9"/>
    <w:rsid w:val="009A5C75"/>
    <w:rsid w:val="009C1B03"/>
    <w:rsid w:val="009C6DFF"/>
    <w:rsid w:val="009E065B"/>
    <w:rsid w:val="009E1E0E"/>
    <w:rsid w:val="009F34E0"/>
    <w:rsid w:val="00A017E4"/>
    <w:rsid w:val="00A02186"/>
    <w:rsid w:val="00A1067C"/>
    <w:rsid w:val="00A15A0F"/>
    <w:rsid w:val="00A27798"/>
    <w:rsid w:val="00A54A17"/>
    <w:rsid w:val="00A669A5"/>
    <w:rsid w:val="00A85E65"/>
    <w:rsid w:val="00AA0909"/>
    <w:rsid w:val="00AC4DED"/>
    <w:rsid w:val="00AD07E0"/>
    <w:rsid w:val="00B20D0F"/>
    <w:rsid w:val="00B336AE"/>
    <w:rsid w:val="00B36175"/>
    <w:rsid w:val="00B37A23"/>
    <w:rsid w:val="00B622D0"/>
    <w:rsid w:val="00B962F8"/>
    <w:rsid w:val="00BA5642"/>
    <w:rsid w:val="00BB4CCC"/>
    <w:rsid w:val="00C04D99"/>
    <w:rsid w:val="00C12628"/>
    <w:rsid w:val="00C32255"/>
    <w:rsid w:val="00C4176A"/>
    <w:rsid w:val="00C66127"/>
    <w:rsid w:val="00C80B6B"/>
    <w:rsid w:val="00C866DF"/>
    <w:rsid w:val="00C91A82"/>
    <w:rsid w:val="00CA6A24"/>
    <w:rsid w:val="00CA7F43"/>
    <w:rsid w:val="00CC358F"/>
    <w:rsid w:val="00CD419F"/>
    <w:rsid w:val="00CD6F39"/>
    <w:rsid w:val="00CF0782"/>
    <w:rsid w:val="00CF7400"/>
    <w:rsid w:val="00D24F3D"/>
    <w:rsid w:val="00D278DE"/>
    <w:rsid w:val="00D34C58"/>
    <w:rsid w:val="00D513B2"/>
    <w:rsid w:val="00D67BB6"/>
    <w:rsid w:val="00D97960"/>
    <w:rsid w:val="00DD4465"/>
    <w:rsid w:val="00DE19E9"/>
    <w:rsid w:val="00E14AD1"/>
    <w:rsid w:val="00E46A78"/>
    <w:rsid w:val="00E54C54"/>
    <w:rsid w:val="00E636C1"/>
    <w:rsid w:val="00E6398E"/>
    <w:rsid w:val="00E81D8A"/>
    <w:rsid w:val="00E87F68"/>
    <w:rsid w:val="00E90CC2"/>
    <w:rsid w:val="00EA2605"/>
    <w:rsid w:val="00EA3B9A"/>
    <w:rsid w:val="00EA3CBD"/>
    <w:rsid w:val="00EA5454"/>
    <w:rsid w:val="00ED5DDF"/>
    <w:rsid w:val="00EF1916"/>
    <w:rsid w:val="00EF31C7"/>
    <w:rsid w:val="00F121BA"/>
    <w:rsid w:val="00F1452E"/>
    <w:rsid w:val="00F5258F"/>
    <w:rsid w:val="00F53977"/>
    <w:rsid w:val="00F70D88"/>
    <w:rsid w:val="00F966AE"/>
    <w:rsid w:val="00FC306B"/>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169C"/>
  <w15:chartTrackingRefBased/>
  <w15:docId w15:val="{280A4AC9-30FB-4502-A90E-0F9C666C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Titre4">
    <w:name w:val="heading 4"/>
    <w:basedOn w:val="Normal"/>
    <w:next w:val="Normal"/>
    <w:qFormat/>
    <w:pPr>
      <w:keepNext/>
      <w:jc w:val="right"/>
      <w:outlineLvl w:val="3"/>
    </w:pPr>
    <w:rPr>
      <w:i/>
      <w:iCs/>
      <w:sz w:val="16"/>
    </w:rPr>
  </w:style>
  <w:style w:type="paragraph" w:styleId="Titre5">
    <w:name w:val="heading 5"/>
    <w:basedOn w:val="Normal"/>
    <w:next w:val="Normal"/>
    <w:qFormat/>
    <w:pPr>
      <w:keepNext/>
      <w:outlineLvl w:val="4"/>
    </w:pPr>
    <w:rPr>
      <w:rFonts w:cs="Arial"/>
      <w:b/>
      <w:bCs/>
      <w:sz w:val="22"/>
      <w:szCs w:val="28"/>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rPr>
      <w:sz w:val="22"/>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18"/>
    </w:rPr>
  </w:style>
  <w:style w:type="paragraph" w:styleId="Corpsdetexte3">
    <w:name w:val="Body Text 3"/>
    <w:basedOn w:val="Normal"/>
    <w:rPr>
      <w:rFonts w:cs="Arial"/>
      <w:b/>
      <w:bCs/>
      <w:sz w:val="22"/>
      <w:szCs w:val="28"/>
      <w:lang w:val="nl-NL"/>
    </w:rPr>
  </w:style>
  <w:style w:type="paragraph" w:styleId="NormalWeb">
    <w:name w:val="Normal (Web)"/>
    <w:basedOn w:val="Normal"/>
    <w:uiPriority w:val="99"/>
    <w:rsid w:val="00FC1D40"/>
    <w:pPr>
      <w:spacing w:before="100" w:beforeAutospacing="1" w:after="100" w:afterAutospacing="1"/>
    </w:pPr>
    <w:rPr>
      <w:rFonts w:ascii="Times New Roman" w:hAnsi="Times New Roman"/>
    </w:rPr>
  </w:style>
  <w:style w:type="paragraph" w:styleId="Textedebulles">
    <w:name w:val="Balloon Text"/>
    <w:basedOn w:val="Normal"/>
    <w:link w:val="TextedebullesCar"/>
    <w:rsid w:val="006F4560"/>
    <w:rPr>
      <w:rFonts w:ascii="Segoe UI" w:hAnsi="Segoe UI" w:cs="Segoe UI"/>
      <w:sz w:val="18"/>
      <w:szCs w:val="18"/>
    </w:rPr>
  </w:style>
  <w:style w:type="character" w:customStyle="1" w:styleId="TextedebullesCar">
    <w:name w:val="Texte de bulles Car"/>
    <w:link w:val="Textedebulles"/>
    <w:rsid w:val="006F4560"/>
    <w:rPr>
      <w:rFonts w:ascii="Segoe UI" w:hAnsi="Segoe UI" w:cs="Segoe UI"/>
      <w:sz w:val="18"/>
      <w:szCs w:val="18"/>
      <w:lang w:val="fr-FR" w:eastAsia="fr-FR"/>
    </w:rPr>
  </w:style>
  <w:style w:type="paragraph" w:styleId="Paragraphedeliste">
    <w:name w:val="List Paragraph"/>
    <w:basedOn w:val="Normal"/>
    <w:uiPriority w:val="34"/>
    <w:qFormat/>
    <w:rsid w:val="00CF7400"/>
    <w:pPr>
      <w:snapToGrid w:val="0"/>
      <w:ind w:left="720"/>
      <w:contextualSpacing/>
    </w:pPr>
    <w:rPr>
      <w:lang w:eastAsia="fr-BE"/>
    </w:rPr>
  </w:style>
  <w:style w:type="character" w:customStyle="1" w:styleId="En-tteCar">
    <w:name w:val="En-tête Car"/>
    <w:link w:val="En-tte"/>
    <w:uiPriority w:val="99"/>
    <w:rsid w:val="00417A41"/>
    <w:rPr>
      <w:rFonts w:ascii="Verdana" w:hAnsi="Verdan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1266">
      <w:bodyDiv w:val="1"/>
      <w:marLeft w:val="0"/>
      <w:marRight w:val="0"/>
      <w:marTop w:val="0"/>
      <w:marBottom w:val="0"/>
      <w:divBdr>
        <w:top w:val="none" w:sz="0" w:space="0" w:color="auto"/>
        <w:left w:val="none" w:sz="0" w:space="0" w:color="auto"/>
        <w:bottom w:val="none" w:sz="0" w:space="0" w:color="auto"/>
        <w:right w:val="none" w:sz="0" w:space="0" w:color="auto"/>
      </w:divBdr>
    </w:div>
    <w:div w:id="387530913">
      <w:bodyDiv w:val="1"/>
      <w:marLeft w:val="0"/>
      <w:marRight w:val="0"/>
      <w:marTop w:val="0"/>
      <w:marBottom w:val="0"/>
      <w:divBdr>
        <w:top w:val="none" w:sz="0" w:space="0" w:color="auto"/>
        <w:left w:val="none" w:sz="0" w:space="0" w:color="auto"/>
        <w:bottom w:val="none" w:sz="0" w:space="0" w:color="auto"/>
        <w:right w:val="none" w:sz="0" w:space="0" w:color="auto"/>
      </w:divBdr>
      <w:divsChild>
        <w:div w:id="1676961419">
          <w:marLeft w:val="0"/>
          <w:marRight w:val="0"/>
          <w:marTop w:val="0"/>
          <w:marBottom w:val="0"/>
          <w:divBdr>
            <w:top w:val="none" w:sz="0" w:space="0" w:color="auto"/>
            <w:left w:val="none" w:sz="0" w:space="0" w:color="auto"/>
            <w:bottom w:val="none" w:sz="0" w:space="0" w:color="auto"/>
            <w:right w:val="none" w:sz="0" w:space="0" w:color="auto"/>
          </w:divBdr>
        </w:div>
      </w:divsChild>
    </w:div>
    <w:div w:id="772749121">
      <w:bodyDiv w:val="1"/>
      <w:marLeft w:val="0"/>
      <w:marRight w:val="0"/>
      <w:marTop w:val="0"/>
      <w:marBottom w:val="0"/>
      <w:divBdr>
        <w:top w:val="none" w:sz="0" w:space="0" w:color="auto"/>
        <w:left w:val="none" w:sz="0" w:space="0" w:color="auto"/>
        <w:bottom w:val="none" w:sz="0" w:space="0" w:color="auto"/>
        <w:right w:val="none" w:sz="0" w:space="0" w:color="auto"/>
      </w:divBdr>
    </w:div>
    <w:div w:id="812021030">
      <w:bodyDiv w:val="1"/>
      <w:marLeft w:val="0"/>
      <w:marRight w:val="0"/>
      <w:marTop w:val="0"/>
      <w:marBottom w:val="0"/>
      <w:divBdr>
        <w:top w:val="none" w:sz="0" w:space="0" w:color="auto"/>
        <w:left w:val="none" w:sz="0" w:space="0" w:color="auto"/>
        <w:bottom w:val="none" w:sz="0" w:space="0" w:color="auto"/>
        <w:right w:val="none" w:sz="0" w:space="0" w:color="auto"/>
      </w:divBdr>
    </w:div>
    <w:div w:id="904685286">
      <w:bodyDiv w:val="1"/>
      <w:marLeft w:val="0"/>
      <w:marRight w:val="0"/>
      <w:marTop w:val="0"/>
      <w:marBottom w:val="0"/>
      <w:divBdr>
        <w:top w:val="none" w:sz="0" w:space="0" w:color="auto"/>
        <w:left w:val="none" w:sz="0" w:space="0" w:color="auto"/>
        <w:bottom w:val="none" w:sz="0" w:space="0" w:color="auto"/>
        <w:right w:val="none" w:sz="0" w:space="0" w:color="auto"/>
      </w:divBdr>
      <w:divsChild>
        <w:div w:id="1623418525">
          <w:marLeft w:val="0"/>
          <w:marRight w:val="0"/>
          <w:marTop w:val="0"/>
          <w:marBottom w:val="0"/>
          <w:divBdr>
            <w:top w:val="none" w:sz="0" w:space="0" w:color="auto"/>
            <w:left w:val="none" w:sz="0" w:space="0" w:color="auto"/>
            <w:bottom w:val="none" w:sz="0" w:space="0" w:color="auto"/>
            <w:right w:val="none" w:sz="0" w:space="0" w:color="auto"/>
          </w:divBdr>
        </w:div>
      </w:divsChild>
    </w:div>
    <w:div w:id="1379938808">
      <w:bodyDiv w:val="1"/>
      <w:marLeft w:val="0"/>
      <w:marRight w:val="0"/>
      <w:marTop w:val="0"/>
      <w:marBottom w:val="0"/>
      <w:divBdr>
        <w:top w:val="none" w:sz="0" w:space="0" w:color="auto"/>
        <w:left w:val="none" w:sz="0" w:space="0" w:color="auto"/>
        <w:bottom w:val="none" w:sz="0" w:space="0" w:color="auto"/>
        <w:right w:val="none" w:sz="0" w:space="0" w:color="auto"/>
      </w:divBdr>
    </w:div>
    <w:div w:id="1564683341">
      <w:bodyDiv w:val="1"/>
      <w:marLeft w:val="0"/>
      <w:marRight w:val="0"/>
      <w:marTop w:val="0"/>
      <w:marBottom w:val="0"/>
      <w:divBdr>
        <w:top w:val="none" w:sz="0" w:space="0" w:color="auto"/>
        <w:left w:val="none" w:sz="0" w:space="0" w:color="auto"/>
        <w:bottom w:val="none" w:sz="0" w:space="0" w:color="auto"/>
        <w:right w:val="none" w:sz="0" w:space="0" w:color="auto"/>
      </w:divBdr>
      <w:divsChild>
        <w:div w:id="1739131130">
          <w:marLeft w:val="0"/>
          <w:marRight w:val="0"/>
          <w:marTop w:val="0"/>
          <w:marBottom w:val="0"/>
          <w:divBdr>
            <w:top w:val="none" w:sz="0" w:space="0" w:color="auto"/>
            <w:left w:val="none" w:sz="0" w:space="0" w:color="auto"/>
            <w:bottom w:val="none" w:sz="0" w:space="0" w:color="auto"/>
            <w:right w:val="none" w:sz="0" w:space="0" w:color="auto"/>
          </w:divBdr>
        </w:div>
      </w:divsChild>
    </w:div>
    <w:div w:id="1833334276">
      <w:bodyDiv w:val="1"/>
      <w:marLeft w:val="0"/>
      <w:marRight w:val="0"/>
      <w:marTop w:val="0"/>
      <w:marBottom w:val="0"/>
      <w:divBdr>
        <w:top w:val="none" w:sz="0" w:space="0" w:color="auto"/>
        <w:left w:val="none" w:sz="0" w:space="0" w:color="auto"/>
        <w:bottom w:val="none" w:sz="0" w:space="0" w:color="auto"/>
        <w:right w:val="none" w:sz="0" w:space="0" w:color="auto"/>
      </w:divBdr>
      <w:divsChild>
        <w:div w:id="78954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3758</Characters>
  <Application>Microsoft Office Word</Application>
  <DocSecurity>0</DocSecurity>
  <Lines>31</Lines>
  <Paragraphs>8</Paragraphs>
  <ScaleCrop>false</ScaleCrop>
  <HeadingPairs>
    <vt:vector size="8" baseType="variant">
      <vt:variant>
        <vt:lpstr>Titre</vt:lpstr>
      </vt:variant>
      <vt:variant>
        <vt:i4>1</vt:i4>
      </vt:variant>
      <vt:variant>
        <vt:lpstr>Titres</vt:lpstr>
      </vt:variant>
      <vt:variant>
        <vt:i4>3</vt:i4>
      </vt:variant>
      <vt:variant>
        <vt:lpstr>Title</vt:lpstr>
      </vt:variant>
      <vt:variant>
        <vt:i4>1</vt:i4>
      </vt:variant>
      <vt:variant>
        <vt:lpstr>Titel</vt:lpstr>
      </vt:variant>
      <vt:variant>
        <vt:i4>1</vt:i4>
      </vt:variant>
    </vt:vector>
  </HeadingPairs>
  <TitlesOfParts>
    <vt:vector size="6" baseType="lpstr">
      <vt:lpstr>LES 7 AMMA AWARDS</vt:lpstr>
      <vt:lpstr>        DOSSIER DE CANDIDATURE </vt:lpstr>
      <vt:lpstr>        pour</vt:lpstr>
      <vt:lpstr>        BEST USE OF NATIVE &amp; CONTENT </vt:lpstr>
      <vt:lpstr>LES 7 AMMA AWARDS</vt:lpstr>
      <vt:lpstr>LES 7 AMMA AWARDS</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50</cp:revision>
  <cp:lastPrinted>2017-01-18T12:42:00Z</cp:lastPrinted>
  <dcterms:created xsi:type="dcterms:W3CDTF">2024-02-05T13:21:00Z</dcterms:created>
  <dcterms:modified xsi:type="dcterms:W3CDTF">2025-01-31T10:24:00Z</dcterms:modified>
</cp:coreProperties>
</file>