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69E2" w14:textId="77777777" w:rsidR="00BB4CCC" w:rsidRPr="00206607" w:rsidRDefault="00BB4CCC">
      <w:pPr>
        <w:pStyle w:val="Titre3"/>
        <w:pBdr>
          <w:bottom w:val="single" w:sz="4" w:space="10" w:color="auto"/>
        </w:pBdr>
        <w:rPr>
          <w:b/>
          <w:bCs/>
          <w:lang w:val="fr-BE"/>
        </w:rPr>
      </w:pPr>
      <w:r w:rsidRPr="00206607">
        <w:rPr>
          <w:b/>
          <w:bCs/>
          <w:lang w:val="fr-BE"/>
        </w:rPr>
        <w:t>DOSSIER</w:t>
      </w:r>
      <w:r w:rsidR="007B7A93" w:rsidRPr="00206607">
        <w:rPr>
          <w:b/>
          <w:bCs/>
          <w:lang w:val="fr-BE"/>
        </w:rPr>
        <w:t xml:space="preserve"> DE CANDIDATURE</w:t>
      </w:r>
      <w:r w:rsidRPr="00206607">
        <w:rPr>
          <w:b/>
          <w:bCs/>
          <w:lang w:val="fr-BE"/>
        </w:rPr>
        <w:t xml:space="preserve"> </w:t>
      </w:r>
    </w:p>
    <w:p w14:paraId="7F36E87A" w14:textId="77777777" w:rsidR="00BB4CCC" w:rsidRPr="00206607" w:rsidRDefault="007B7A93">
      <w:pPr>
        <w:pStyle w:val="Titre3"/>
        <w:pBdr>
          <w:bottom w:val="single" w:sz="4" w:space="10" w:color="auto"/>
        </w:pBdr>
        <w:rPr>
          <w:sz w:val="24"/>
          <w:lang w:val="fr-BE"/>
        </w:rPr>
      </w:pPr>
      <w:r w:rsidRPr="00206607">
        <w:rPr>
          <w:sz w:val="24"/>
          <w:lang w:val="fr-BE"/>
        </w:rPr>
        <w:t>pour</w:t>
      </w:r>
    </w:p>
    <w:p w14:paraId="7881874E" w14:textId="77777777" w:rsidR="006A3240" w:rsidRPr="009F3FFF" w:rsidRDefault="00BB4CCC">
      <w:pPr>
        <w:pStyle w:val="Titre3"/>
        <w:pBdr>
          <w:bottom w:val="single" w:sz="4" w:space="10" w:color="auto"/>
        </w:pBdr>
        <w:rPr>
          <w:b/>
          <w:bCs/>
          <w:szCs w:val="28"/>
          <w:lang w:val="fr-BE"/>
        </w:rPr>
      </w:pPr>
      <w:r w:rsidRPr="009F3FFF">
        <w:rPr>
          <w:b/>
          <w:bCs/>
          <w:szCs w:val="28"/>
          <w:lang w:val="fr-BE"/>
        </w:rPr>
        <w:t xml:space="preserve">BEST </w:t>
      </w:r>
      <w:r w:rsidR="00EA3B9A" w:rsidRPr="009F3FFF">
        <w:rPr>
          <w:b/>
          <w:bCs/>
          <w:szCs w:val="28"/>
          <w:lang w:val="fr-BE"/>
        </w:rPr>
        <w:t>USE</w:t>
      </w:r>
      <w:r w:rsidR="00EA2605" w:rsidRPr="009F3FFF">
        <w:rPr>
          <w:b/>
          <w:bCs/>
          <w:szCs w:val="28"/>
          <w:lang w:val="fr-BE"/>
        </w:rPr>
        <w:t xml:space="preserve"> OF</w:t>
      </w:r>
      <w:r w:rsidR="00F8189E" w:rsidRPr="009F3FFF">
        <w:rPr>
          <w:b/>
          <w:bCs/>
          <w:szCs w:val="28"/>
          <w:lang w:val="fr-BE"/>
        </w:rPr>
        <w:t xml:space="preserve"> DATA </w:t>
      </w:r>
    </w:p>
    <w:p w14:paraId="1C30A643" w14:textId="77777777" w:rsidR="009177CD" w:rsidRPr="009F3FFF" w:rsidRDefault="009177CD" w:rsidP="009177CD">
      <w:pPr>
        <w:rPr>
          <w:lang w:val="fr-BE"/>
        </w:rPr>
      </w:pPr>
    </w:p>
    <w:p w14:paraId="523D6CBC" w14:textId="51EB3E2E" w:rsidR="003B402F" w:rsidRPr="00CC358F" w:rsidRDefault="003B402F" w:rsidP="003B402F">
      <w:pPr>
        <w:rPr>
          <w:color w:val="000000"/>
          <w:sz w:val="22"/>
          <w:szCs w:val="22"/>
          <w:lang w:val="fr-BE"/>
        </w:rPr>
      </w:pPr>
      <w:r w:rsidRPr="00CC358F">
        <w:rPr>
          <w:color w:val="000000"/>
          <w:sz w:val="22"/>
          <w:szCs w:val="22"/>
          <w:lang w:val="fr-BE"/>
        </w:rPr>
        <w:t>L’introduction d’un dossier de candidature implique automatiquement que le candidat approuve le règlement des AMMA et les mécanismes d’évaluation et d’attribution des prix par le jury.</w:t>
      </w:r>
      <w:r w:rsidRPr="00CC358F">
        <w:rPr>
          <w:sz w:val="22"/>
          <w:szCs w:val="22"/>
          <w:lang w:val="fr-BE"/>
        </w:rPr>
        <w:t xml:space="preserve"> </w:t>
      </w:r>
      <w:r w:rsidRPr="00CC358F">
        <w:rPr>
          <w:color w:val="000000"/>
          <w:sz w:val="22"/>
          <w:szCs w:val="22"/>
          <w:lang w:val="fr-BE"/>
        </w:rPr>
        <w:t xml:space="preserve">Les dossiers de candidature doivent être déposés au plus tard le </w:t>
      </w:r>
      <w:r w:rsidR="00E417FF">
        <w:rPr>
          <w:b/>
          <w:color w:val="000000"/>
          <w:sz w:val="22"/>
          <w:szCs w:val="22"/>
          <w:lang w:val="fr-BE"/>
        </w:rPr>
        <w:t>8</w:t>
      </w:r>
      <w:r w:rsidRPr="00CC358F">
        <w:rPr>
          <w:b/>
          <w:color w:val="000000"/>
          <w:sz w:val="22"/>
          <w:szCs w:val="22"/>
          <w:lang w:val="fr-BE"/>
        </w:rPr>
        <w:t xml:space="preserve"> avril</w:t>
      </w:r>
      <w:r w:rsidRPr="00CC358F">
        <w:rPr>
          <w:color w:val="000000"/>
          <w:sz w:val="22"/>
          <w:szCs w:val="22"/>
          <w:lang w:val="fr-BE"/>
        </w:rPr>
        <w:t xml:space="preserve"> minuit sur la plateforme AMMA, exclusivement via envoi digital.</w:t>
      </w:r>
    </w:p>
    <w:p w14:paraId="19815313" w14:textId="77777777" w:rsidR="003B402F" w:rsidRPr="00CC358F" w:rsidRDefault="003B402F" w:rsidP="003B402F">
      <w:pPr>
        <w:rPr>
          <w:color w:val="000000"/>
          <w:sz w:val="22"/>
          <w:szCs w:val="22"/>
          <w:lang w:val="fr-BE"/>
        </w:rPr>
      </w:pPr>
    </w:p>
    <w:p w14:paraId="115CAD2A" w14:textId="42E805C6" w:rsidR="003B402F" w:rsidRPr="00CC358F" w:rsidRDefault="003B402F" w:rsidP="003B402F">
      <w:pPr>
        <w:rPr>
          <w:color w:val="000000"/>
          <w:sz w:val="22"/>
          <w:szCs w:val="22"/>
          <w:lang w:val="fr-BE"/>
        </w:rPr>
      </w:pPr>
      <w:r w:rsidRPr="00CC358F">
        <w:rPr>
          <w:color w:val="000000"/>
          <w:sz w:val="22"/>
          <w:szCs w:val="22"/>
          <w:lang w:val="fr-BE"/>
        </w:rPr>
        <w:t xml:space="preserve">Chaque soumissionnaire qui introduit un dossier avec l’objectif de le présenter au jury, paie une contribution de </w:t>
      </w:r>
      <w:r w:rsidRPr="00CC358F">
        <w:rPr>
          <w:b/>
          <w:color w:val="000000"/>
          <w:sz w:val="22"/>
          <w:szCs w:val="22"/>
          <w:lang w:val="fr-BE"/>
        </w:rPr>
        <w:t>€ 350</w:t>
      </w:r>
      <w:r w:rsidRPr="00CC358F">
        <w:rPr>
          <w:color w:val="000000"/>
          <w:sz w:val="22"/>
          <w:szCs w:val="22"/>
          <w:lang w:val="fr-BE"/>
        </w:rPr>
        <w:t xml:space="preserve"> HTVA par dossier. Il est obligatoire d’indiquer le nom de la personne de contact chez l’annonceur</w:t>
      </w:r>
      <w:r w:rsidRPr="00CC358F">
        <w:rPr>
          <w:b/>
          <w:color w:val="000000"/>
          <w:sz w:val="22"/>
          <w:szCs w:val="22"/>
          <w:lang w:val="fr-BE"/>
        </w:rPr>
        <w:t xml:space="preserve"> </w:t>
      </w:r>
      <w:r w:rsidRPr="00CC358F">
        <w:rPr>
          <w:color w:val="000000"/>
          <w:sz w:val="22"/>
          <w:szCs w:val="22"/>
          <w:lang w:val="fr-BE"/>
        </w:rPr>
        <w:t>concernée par le dossier ainsi que son adresse e-mail. Cette personne sera invitée aux événements du calendrier AMMA (la Cérémonie et la</w:t>
      </w:r>
      <w:r w:rsidR="00E417FF">
        <w:rPr>
          <w:color w:val="000000"/>
          <w:sz w:val="22"/>
          <w:szCs w:val="22"/>
          <w:lang w:val="fr-BE"/>
        </w:rPr>
        <w:t xml:space="preserve"> Soirée de</w:t>
      </w:r>
      <w:r w:rsidRPr="00CC358F">
        <w:rPr>
          <w:color w:val="000000"/>
          <w:sz w:val="22"/>
          <w:szCs w:val="22"/>
          <w:lang w:val="fr-BE"/>
        </w:rPr>
        <w:t xml:space="preserve"> Gala </w:t>
      </w:r>
      <w:r w:rsidR="00B66C4F">
        <w:rPr>
          <w:color w:val="000000"/>
          <w:sz w:val="22"/>
          <w:szCs w:val="22"/>
          <w:lang w:val="fr-BE"/>
        </w:rPr>
        <w:t xml:space="preserve">des </w:t>
      </w:r>
      <w:r w:rsidRPr="00CC358F">
        <w:rPr>
          <w:color w:val="000000"/>
          <w:sz w:val="22"/>
          <w:szCs w:val="22"/>
          <w:lang w:val="fr-BE"/>
        </w:rPr>
        <w:t xml:space="preserve">AMMA, l’UMA Get Together </w:t>
      </w:r>
      <w:r w:rsidR="00E417FF">
        <w:rPr>
          <w:color w:val="000000"/>
          <w:sz w:val="22"/>
          <w:szCs w:val="22"/>
          <w:lang w:val="fr-BE"/>
        </w:rPr>
        <w:t>‘</w:t>
      </w:r>
      <w:r w:rsidRPr="00CC358F">
        <w:rPr>
          <w:color w:val="000000"/>
          <w:sz w:val="22"/>
          <w:szCs w:val="22"/>
          <w:lang w:val="fr-BE"/>
        </w:rPr>
        <w:t>Best Media Campaigns</w:t>
      </w:r>
      <w:r w:rsidR="00E417FF">
        <w:rPr>
          <w:color w:val="000000"/>
          <w:sz w:val="22"/>
          <w:szCs w:val="22"/>
          <w:lang w:val="fr-BE"/>
        </w:rPr>
        <w:t>’</w:t>
      </w:r>
      <w:r w:rsidRPr="00CC358F">
        <w:rPr>
          <w:color w:val="000000"/>
          <w:sz w:val="22"/>
          <w:szCs w:val="22"/>
          <w:lang w:val="fr-BE"/>
        </w:rPr>
        <w:t xml:space="preserve">) au tarif </w:t>
      </w:r>
      <w:r w:rsidR="00E417FF">
        <w:rPr>
          <w:color w:val="000000"/>
          <w:sz w:val="22"/>
          <w:szCs w:val="22"/>
          <w:lang w:val="fr-BE"/>
        </w:rPr>
        <w:t>membre de CommPass</w:t>
      </w:r>
      <w:r w:rsidRPr="00CC358F">
        <w:rPr>
          <w:color w:val="000000"/>
          <w:sz w:val="22"/>
          <w:szCs w:val="22"/>
          <w:lang w:val="fr-BE"/>
        </w:rPr>
        <w:t>.</w:t>
      </w:r>
    </w:p>
    <w:p w14:paraId="2B6BCCA5" w14:textId="77777777" w:rsidR="003B402F" w:rsidRPr="00CC358F" w:rsidRDefault="003B402F" w:rsidP="003B402F">
      <w:pPr>
        <w:rPr>
          <w:sz w:val="22"/>
          <w:szCs w:val="22"/>
          <w:lang w:val="fr-BE"/>
        </w:rPr>
      </w:pPr>
    </w:p>
    <w:p w14:paraId="6196AC1B" w14:textId="77777777" w:rsidR="003B402F" w:rsidRPr="00CC358F" w:rsidRDefault="003B402F" w:rsidP="003B402F">
      <w:pPr>
        <w:rPr>
          <w:sz w:val="22"/>
          <w:lang w:val="fr-BE"/>
        </w:rPr>
      </w:pPr>
      <w:r w:rsidRPr="00CC358F">
        <w:rPr>
          <w:b/>
          <w:lang w:val="fr-BE"/>
        </w:rPr>
        <w:t xml:space="preserve">Attention </w:t>
      </w:r>
      <w:r w:rsidRPr="00CC358F">
        <w:rPr>
          <w:lang w:val="fr-BE"/>
        </w:rPr>
        <w:t xml:space="preserve">! </w:t>
      </w:r>
      <w:r w:rsidRPr="00CC358F">
        <w:rPr>
          <w:sz w:val="22"/>
          <w:lang w:val="fr-BE"/>
        </w:rPr>
        <w:t xml:space="preserve">Les dossiers explicatifs des candidatures ne peuvent </w:t>
      </w:r>
      <w:r w:rsidRPr="00CC358F">
        <w:rPr>
          <w:b/>
          <w:sz w:val="22"/>
          <w:lang w:val="fr-BE"/>
        </w:rPr>
        <w:t xml:space="preserve">pas dépasser un volume de 3 pages format A4 </w:t>
      </w:r>
      <w:r w:rsidRPr="00CC358F">
        <w:rPr>
          <w:sz w:val="22"/>
          <w:lang w:val="fr-BE"/>
        </w:rPr>
        <w:t xml:space="preserve">(police 11) hors feuille de couverture avec les renseignements de base.  </w:t>
      </w:r>
    </w:p>
    <w:p w14:paraId="6C5583AA" w14:textId="77777777" w:rsidR="003B402F" w:rsidRPr="00CC358F" w:rsidRDefault="003B402F" w:rsidP="003B402F">
      <w:pPr>
        <w:rPr>
          <w:sz w:val="22"/>
          <w:lang w:val="fr-BE"/>
        </w:rPr>
      </w:pPr>
      <w:r w:rsidRPr="00CC358F">
        <w:rPr>
          <w:sz w:val="22"/>
          <w:lang w:val="fr-BE"/>
        </w:rPr>
        <w:t xml:space="preserve">Les </w:t>
      </w:r>
      <w:r w:rsidRPr="00CC358F">
        <w:rPr>
          <w:b/>
          <w:sz w:val="22"/>
          <w:lang w:val="fr-BE"/>
        </w:rPr>
        <w:t>Annexes</w:t>
      </w:r>
      <w:r w:rsidRPr="00CC358F">
        <w:rPr>
          <w:sz w:val="22"/>
          <w:lang w:val="fr-BE"/>
        </w:rPr>
        <w:t xml:space="preserve"> sont limitées à :</w:t>
      </w:r>
    </w:p>
    <w:p w14:paraId="27A8F444" w14:textId="77777777" w:rsidR="003B402F" w:rsidRPr="00CC358F" w:rsidRDefault="003B402F" w:rsidP="003B402F">
      <w:pPr>
        <w:numPr>
          <w:ilvl w:val="0"/>
          <w:numId w:val="10"/>
        </w:numPr>
        <w:rPr>
          <w:sz w:val="22"/>
          <w:lang w:val="fr-BE"/>
        </w:rPr>
      </w:pPr>
      <w:r w:rsidRPr="00CC358F">
        <w:rPr>
          <w:sz w:val="22"/>
          <w:lang w:val="fr-BE"/>
        </w:rPr>
        <w:t>Soit une présentation type Powerpoint de 15 slides maximum</w:t>
      </w:r>
    </w:p>
    <w:p w14:paraId="17AF9093" w14:textId="77777777" w:rsidR="003B402F" w:rsidRPr="00CC358F" w:rsidRDefault="003B402F" w:rsidP="003B402F">
      <w:pPr>
        <w:numPr>
          <w:ilvl w:val="0"/>
          <w:numId w:val="10"/>
        </w:numPr>
        <w:rPr>
          <w:sz w:val="22"/>
          <w:lang w:val="fr-BE"/>
        </w:rPr>
      </w:pPr>
      <w:r w:rsidRPr="00CC358F">
        <w:rPr>
          <w:sz w:val="22"/>
          <w:lang w:val="fr-BE"/>
        </w:rPr>
        <w:t>Soit une vidéo de 3 minutes maximum</w:t>
      </w:r>
    </w:p>
    <w:p w14:paraId="46879A74" w14:textId="77777777" w:rsidR="003B402F" w:rsidRDefault="003B402F" w:rsidP="003B402F">
      <w:pPr>
        <w:rPr>
          <w:sz w:val="22"/>
          <w:lang w:val="fr-BE"/>
        </w:rPr>
      </w:pPr>
      <w:r w:rsidRPr="00CC358F">
        <w:rPr>
          <w:sz w:val="22"/>
          <w:lang w:val="fr-BE"/>
        </w:rPr>
        <w:t>Les dossiers qui excèdent ces volumes peuvent être refusés.</w:t>
      </w:r>
    </w:p>
    <w:p w14:paraId="544AD12A" w14:textId="77777777" w:rsidR="003B402F" w:rsidRDefault="003B402F" w:rsidP="003B402F">
      <w:pPr>
        <w:rPr>
          <w:sz w:val="22"/>
          <w:lang w:val="fr-BE"/>
        </w:rPr>
      </w:pPr>
    </w:p>
    <w:p w14:paraId="6EEDD420" w14:textId="60D65A88" w:rsidR="001D5015" w:rsidRPr="00CB71C8" w:rsidRDefault="001D5015" w:rsidP="001D5015">
      <w:pPr>
        <w:rPr>
          <w:sz w:val="22"/>
          <w:lang w:val="fr-BE"/>
        </w:rPr>
      </w:pPr>
      <w:r>
        <w:rPr>
          <w:color w:val="000000"/>
          <w:sz w:val="22"/>
          <w:szCs w:val="22"/>
          <w:lang w:val="fr-BE"/>
        </w:rPr>
        <w:t xml:space="preserve">Les </w:t>
      </w:r>
      <w:r w:rsidRPr="00684DBF">
        <w:rPr>
          <w:b/>
          <w:color w:val="000000"/>
          <w:sz w:val="22"/>
          <w:szCs w:val="22"/>
          <w:lang w:val="fr-BE"/>
        </w:rPr>
        <w:t>5 meilleurs dossiers</w:t>
      </w:r>
      <w:r>
        <w:rPr>
          <w:color w:val="000000"/>
          <w:sz w:val="22"/>
          <w:szCs w:val="22"/>
          <w:lang w:val="fr-BE"/>
        </w:rPr>
        <w:t xml:space="preserve"> de cette catégorie, sélectionnés par un gro</w:t>
      </w:r>
      <w:r w:rsidR="002D4296">
        <w:rPr>
          <w:color w:val="000000"/>
          <w:sz w:val="22"/>
          <w:szCs w:val="22"/>
          <w:lang w:val="fr-BE"/>
        </w:rPr>
        <w:t xml:space="preserve">upe d’experts </w:t>
      </w:r>
      <w:r w:rsidR="00D2514A">
        <w:rPr>
          <w:color w:val="000000"/>
          <w:sz w:val="22"/>
          <w:szCs w:val="22"/>
          <w:lang w:val="fr-BE"/>
        </w:rPr>
        <w:t xml:space="preserve">du jury AMMA </w:t>
      </w:r>
      <w:r w:rsidR="009F0D5C">
        <w:rPr>
          <w:color w:val="000000"/>
          <w:sz w:val="22"/>
          <w:szCs w:val="22"/>
          <w:lang w:val="fr-BE"/>
        </w:rPr>
        <w:t xml:space="preserve">le </w:t>
      </w:r>
      <w:r w:rsidR="00B66C4F">
        <w:rPr>
          <w:color w:val="000000"/>
          <w:sz w:val="22"/>
          <w:szCs w:val="22"/>
          <w:lang w:val="fr-BE"/>
        </w:rPr>
        <w:t>24</w:t>
      </w:r>
      <w:r w:rsidR="009F0D5C">
        <w:rPr>
          <w:color w:val="000000"/>
          <w:sz w:val="22"/>
          <w:szCs w:val="22"/>
          <w:lang w:val="fr-BE"/>
        </w:rPr>
        <w:t xml:space="preserve"> avril, seront</w:t>
      </w:r>
      <w:r>
        <w:rPr>
          <w:color w:val="000000"/>
          <w:sz w:val="22"/>
          <w:szCs w:val="22"/>
          <w:lang w:val="fr-BE"/>
        </w:rPr>
        <w:t xml:space="preserve"> </w:t>
      </w:r>
      <w:r w:rsidRPr="00B257F8">
        <w:rPr>
          <w:b/>
          <w:color w:val="000000"/>
          <w:sz w:val="22"/>
          <w:szCs w:val="22"/>
          <w:lang w:val="fr-BE"/>
        </w:rPr>
        <w:t xml:space="preserve">présentés </w:t>
      </w:r>
      <w:r w:rsidR="009F0D5C">
        <w:rPr>
          <w:b/>
          <w:color w:val="000000"/>
          <w:sz w:val="22"/>
          <w:szCs w:val="22"/>
          <w:lang w:val="fr-BE"/>
        </w:rPr>
        <w:t xml:space="preserve">brièvement </w:t>
      </w:r>
      <w:r w:rsidRPr="00B257F8">
        <w:rPr>
          <w:b/>
          <w:color w:val="000000"/>
          <w:sz w:val="22"/>
          <w:szCs w:val="22"/>
          <w:lang w:val="fr-BE"/>
        </w:rPr>
        <w:t>au public</w:t>
      </w:r>
      <w:r w:rsidR="00EF37C8">
        <w:rPr>
          <w:color w:val="000000"/>
          <w:sz w:val="22"/>
          <w:szCs w:val="22"/>
          <w:lang w:val="fr-BE"/>
        </w:rPr>
        <w:t xml:space="preserve"> </w:t>
      </w:r>
      <w:r w:rsidR="00810C9B">
        <w:rPr>
          <w:color w:val="000000"/>
          <w:sz w:val="22"/>
          <w:szCs w:val="22"/>
          <w:lang w:val="fr-BE"/>
        </w:rPr>
        <w:t xml:space="preserve">durant le </w:t>
      </w:r>
      <w:r w:rsidR="009559C1">
        <w:rPr>
          <w:color w:val="000000"/>
          <w:sz w:val="22"/>
          <w:szCs w:val="22"/>
          <w:lang w:val="fr-BE"/>
        </w:rPr>
        <w:t>UMA</w:t>
      </w:r>
      <w:r w:rsidR="00810C9B">
        <w:rPr>
          <w:color w:val="000000"/>
          <w:sz w:val="22"/>
          <w:szCs w:val="22"/>
          <w:lang w:val="fr-BE"/>
        </w:rPr>
        <w:t xml:space="preserve"> </w:t>
      </w:r>
      <w:r w:rsidR="00623A46">
        <w:rPr>
          <w:color w:val="000000"/>
          <w:sz w:val="22"/>
          <w:szCs w:val="22"/>
          <w:lang w:val="fr-BE"/>
        </w:rPr>
        <w:t>Get Together</w:t>
      </w:r>
      <w:r w:rsidR="009559C1">
        <w:rPr>
          <w:color w:val="000000"/>
          <w:sz w:val="22"/>
          <w:szCs w:val="22"/>
          <w:lang w:val="fr-BE"/>
        </w:rPr>
        <w:t xml:space="preserve"> </w:t>
      </w:r>
      <w:r w:rsidR="00B66C4F">
        <w:rPr>
          <w:color w:val="000000"/>
          <w:sz w:val="22"/>
          <w:szCs w:val="22"/>
          <w:lang w:val="fr-BE"/>
        </w:rPr>
        <w:t>‘</w:t>
      </w:r>
      <w:r w:rsidR="009559C1">
        <w:rPr>
          <w:color w:val="000000"/>
          <w:sz w:val="22"/>
          <w:lang w:val="fr-BE"/>
        </w:rPr>
        <w:t>Best Media Campaigns</w:t>
      </w:r>
      <w:r w:rsidR="00B66C4F">
        <w:rPr>
          <w:color w:val="000000"/>
          <w:sz w:val="22"/>
          <w:lang w:val="fr-BE"/>
        </w:rPr>
        <w:t>’</w:t>
      </w:r>
      <w:r w:rsidR="009559C1">
        <w:rPr>
          <w:color w:val="000000"/>
          <w:sz w:val="22"/>
          <w:szCs w:val="22"/>
          <w:lang w:val="fr-BE"/>
        </w:rPr>
        <w:t xml:space="preserve">, </w:t>
      </w:r>
      <w:r>
        <w:rPr>
          <w:color w:val="000000"/>
          <w:sz w:val="22"/>
          <w:szCs w:val="22"/>
          <w:lang w:val="fr-BE"/>
        </w:rPr>
        <w:t xml:space="preserve">le </w:t>
      </w:r>
      <w:r w:rsidR="000A3972" w:rsidRPr="000A3972">
        <w:rPr>
          <w:b/>
          <w:bCs/>
          <w:color w:val="000000"/>
          <w:sz w:val="22"/>
          <w:szCs w:val="22"/>
          <w:lang w:val="fr-BE"/>
        </w:rPr>
        <w:t>1</w:t>
      </w:r>
      <w:r w:rsidR="00B66C4F">
        <w:rPr>
          <w:b/>
          <w:bCs/>
          <w:color w:val="000000"/>
          <w:sz w:val="22"/>
          <w:szCs w:val="22"/>
          <w:lang w:val="fr-BE"/>
        </w:rPr>
        <w:t>4</w:t>
      </w:r>
      <w:r w:rsidR="00D2514A">
        <w:rPr>
          <w:b/>
          <w:color w:val="000000"/>
          <w:sz w:val="22"/>
          <w:szCs w:val="22"/>
          <w:lang w:val="fr-BE"/>
        </w:rPr>
        <w:t xml:space="preserve"> m</w:t>
      </w:r>
      <w:r w:rsidR="00623A46">
        <w:rPr>
          <w:b/>
          <w:color w:val="000000"/>
          <w:sz w:val="22"/>
          <w:szCs w:val="22"/>
          <w:lang w:val="fr-BE"/>
        </w:rPr>
        <w:t>ai</w:t>
      </w:r>
      <w:r>
        <w:rPr>
          <w:color w:val="000000"/>
          <w:sz w:val="22"/>
          <w:szCs w:val="22"/>
          <w:lang w:val="fr-BE"/>
        </w:rPr>
        <w:t>.</w:t>
      </w:r>
    </w:p>
    <w:p w14:paraId="34EFC557" w14:textId="77777777" w:rsidR="001D5015" w:rsidRPr="00CB71C8" w:rsidRDefault="001D5015" w:rsidP="0003741D">
      <w:pPr>
        <w:rPr>
          <w:sz w:val="22"/>
          <w:lang w:val="fr-BE"/>
        </w:rPr>
      </w:pPr>
    </w:p>
    <w:p w14:paraId="6D725BDE" w14:textId="77777777" w:rsidR="00BB4CCC" w:rsidRPr="00206607" w:rsidRDefault="00D278DE">
      <w:pPr>
        <w:rPr>
          <w:sz w:val="22"/>
          <w:lang w:val="fr-BE"/>
        </w:rPr>
      </w:pPr>
      <w:r w:rsidRPr="00206607">
        <w:rPr>
          <w:b/>
          <w:sz w:val="22"/>
          <w:u w:val="single"/>
          <w:lang w:val="fr-BE"/>
        </w:rPr>
        <w:t>RAPPEL DES CRITERES D’EVALUATION</w:t>
      </w:r>
      <w:r w:rsidR="00111C71">
        <w:rPr>
          <w:b/>
          <w:sz w:val="22"/>
          <w:lang w:val="fr-BE"/>
        </w:rPr>
        <w:t xml:space="preserve"> </w:t>
      </w:r>
      <w:r w:rsidR="00BB4CCC" w:rsidRPr="00F20EDB">
        <w:rPr>
          <w:sz w:val="22"/>
          <w:szCs w:val="28"/>
          <w:lang w:val="fr-BE"/>
        </w:rPr>
        <w:t>(</w:t>
      </w:r>
      <w:r w:rsidRPr="00F20EDB">
        <w:rPr>
          <w:sz w:val="22"/>
          <w:szCs w:val="28"/>
          <w:lang w:val="fr-BE"/>
        </w:rPr>
        <w:t xml:space="preserve">extrait du règlement AMMA) </w:t>
      </w:r>
    </w:p>
    <w:p w14:paraId="573B3581" w14:textId="77777777" w:rsidR="00BB4CCC" w:rsidRPr="00206607" w:rsidRDefault="00BB4CCC">
      <w:pPr>
        <w:rPr>
          <w:sz w:val="22"/>
          <w:lang w:val="fr-BE"/>
        </w:rPr>
      </w:pPr>
    </w:p>
    <w:p w14:paraId="7C978F0F" w14:textId="77777777" w:rsidR="002E51EA" w:rsidRPr="005F60DA" w:rsidRDefault="002E51EA" w:rsidP="002E51EA">
      <w:pPr>
        <w:rPr>
          <w:sz w:val="22"/>
        </w:rPr>
      </w:pPr>
    </w:p>
    <w:p w14:paraId="5D582084" w14:textId="77777777" w:rsidR="002E51EA" w:rsidRPr="005F60DA" w:rsidRDefault="002E51EA" w:rsidP="002E51EA">
      <w:pPr>
        <w:rPr>
          <w:sz w:val="22"/>
        </w:rPr>
      </w:pPr>
      <w:r w:rsidRPr="005F60DA">
        <w:rPr>
          <w:sz w:val="22"/>
        </w:rPr>
        <w:t>Avec cet award CommPass veut récompenser les campagnes qui</w:t>
      </w:r>
      <w:r>
        <w:rPr>
          <w:sz w:val="22"/>
        </w:rPr>
        <w:t xml:space="preserve"> </w:t>
      </w:r>
    </w:p>
    <w:p w14:paraId="18E461B7" w14:textId="50109FAF" w:rsidR="002E51EA" w:rsidRPr="00D5254B" w:rsidRDefault="002E51EA" w:rsidP="002E51EA">
      <w:pPr>
        <w:numPr>
          <w:ilvl w:val="0"/>
          <w:numId w:val="13"/>
        </w:numPr>
        <w:snapToGrid w:val="0"/>
        <w:rPr>
          <w:sz w:val="22"/>
        </w:rPr>
      </w:pPr>
      <w:r w:rsidRPr="00D5254B">
        <w:rPr>
          <w:sz w:val="22"/>
        </w:rPr>
        <w:t xml:space="preserve">S’appuient sur des insights data multi-sources qui ont permis d’identifier des audiences pertinentes et de les </w:t>
      </w:r>
      <w:r w:rsidR="00367609">
        <w:rPr>
          <w:sz w:val="22"/>
        </w:rPr>
        <w:t>toucher via les médias.</w:t>
      </w:r>
    </w:p>
    <w:p w14:paraId="0C856354" w14:textId="4AE18AAF" w:rsidR="002E51EA" w:rsidRPr="00D5254B" w:rsidRDefault="002E51EA" w:rsidP="002E51EA">
      <w:pPr>
        <w:numPr>
          <w:ilvl w:val="0"/>
          <w:numId w:val="13"/>
        </w:numPr>
        <w:snapToGrid w:val="0"/>
        <w:rPr>
          <w:sz w:val="22"/>
        </w:rPr>
      </w:pPr>
      <w:r w:rsidRPr="00D5254B">
        <w:rPr>
          <w:sz w:val="22"/>
        </w:rPr>
        <w:t xml:space="preserve">Se distinguent par </w:t>
      </w:r>
      <w:r w:rsidR="006F5351">
        <w:rPr>
          <w:sz w:val="22"/>
        </w:rPr>
        <w:t xml:space="preserve">l’utilisation de data pour </w:t>
      </w:r>
      <w:r w:rsidRPr="00D5254B">
        <w:rPr>
          <w:sz w:val="22"/>
        </w:rPr>
        <w:t>des approches g</w:t>
      </w:r>
      <w:r>
        <w:rPr>
          <w:sz w:val="22"/>
        </w:rPr>
        <w:t>é</w:t>
      </w:r>
      <w:r w:rsidRPr="00D5254B">
        <w:rPr>
          <w:sz w:val="22"/>
        </w:rPr>
        <w:t>omarketing dynamiques</w:t>
      </w:r>
      <w:r w:rsidR="000022B2">
        <w:rPr>
          <w:sz w:val="22"/>
        </w:rPr>
        <w:t>.</w:t>
      </w:r>
    </w:p>
    <w:p w14:paraId="744049AE" w14:textId="77777777" w:rsidR="002E51EA" w:rsidRPr="00D5254B" w:rsidRDefault="002E51EA" w:rsidP="002E51EA">
      <w:pPr>
        <w:pStyle w:val="Paragraphedeliste"/>
        <w:numPr>
          <w:ilvl w:val="0"/>
          <w:numId w:val="13"/>
        </w:numPr>
        <w:rPr>
          <w:snapToGrid w:val="0"/>
          <w:sz w:val="22"/>
        </w:rPr>
      </w:pPr>
      <w:r w:rsidRPr="00D5254B">
        <w:rPr>
          <w:snapToGrid w:val="0"/>
          <w:sz w:val="22"/>
        </w:rPr>
        <w:t>Illustrent une application innovante, intégrée et efficace de la data au niveau du ciblage, de la définition et de la distribution des messages, et de son optimisation</w:t>
      </w:r>
    </w:p>
    <w:p w14:paraId="615792F1" w14:textId="77777777" w:rsidR="002E51EA" w:rsidRPr="00326E78" w:rsidRDefault="002E51EA" w:rsidP="002E51EA">
      <w:pPr>
        <w:pStyle w:val="Paragraphedeliste"/>
        <w:numPr>
          <w:ilvl w:val="0"/>
          <w:numId w:val="13"/>
        </w:numPr>
        <w:rPr>
          <w:snapToGrid w:val="0"/>
          <w:sz w:val="22"/>
        </w:rPr>
      </w:pPr>
      <w:r w:rsidRPr="00326E78">
        <w:rPr>
          <w:snapToGrid w:val="0"/>
          <w:sz w:val="22"/>
        </w:rPr>
        <w:t>Ont appliqué la data de façon efficace pour mesurer et évaluer les objectifs de communication.</w:t>
      </w:r>
    </w:p>
    <w:p w14:paraId="77AD15C4" w14:textId="77777777" w:rsidR="002E51EA" w:rsidRPr="002E51EA" w:rsidRDefault="002E51EA" w:rsidP="002E51EA">
      <w:pPr>
        <w:rPr>
          <w:color w:val="2F5496"/>
          <w:sz w:val="22"/>
          <w:u w:val="single"/>
        </w:rPr>
      </w:pPr>
    </w:p>
    <w:p w14:paraId="462907D3" w14:textId="77777777" w:rsidR="00D97960" w:rsidRDefault="00D278DE">
      <w:pPr>
        <w:rPr>
          <w:sz w:val="22"/>
          <w:lang w:val="fr-BE"/>
        </w:rPr>
      </w:pPr>
      <w:r w:rsidRPr="00DE19E9">
        <w:rPr>
          <w:sz w:val="22"/>
          <w:lang w:val="fr-BE"/>
        </w:rPr>
        <w:t>Nous vous conseillons de consulter le règlement AMMA.</w:t>
      </w:r>
    </w:p>
    <w:p w14:paraId="2F1DFACD" w14:textId="211D0B27" w:rsidR="00E92948" w:rsidRDefault="00E92948">
      <w:pPr>
        <w:rPr>
          <w:sz w:val="22"/>
          <w:lang w:val="fr-BE"/>
        </w:rPr>
      </w:pPr>
      <w:r>
        <w:rPr>
          <w:sz w:val="22"/>
          <w:lang w:val="fr-BE"/>
        </w:rPr>
        <w:br w:type="page"/>
      </w:r>
    </w:p>
    <w:p w14:paraId="7241968E" w14:textId="77777777" w:rsidR="00D278DE" w:rsidRPr="00206607" w:rsidRDefault="00D278DE">
      <w:pPr>
        <w:rPr>
          <w:sz w:val="22"/>
          <w:lang w:val="fr-BE"/>
        </w:rPr>
      </w:pPr>
    </w:p>
    <w:p w14:paraId="2C2B5973" w14:textId="77777777" w:rsidR="00BB4CCC" w:rsidRPr="00FC1D40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FC1D40">
        <w:rPr>
          <w:b/>
          <w:bCs/>
          <w:sz w:val="28"/>
          <w:szCs w:val="28"/>
          <w:lang w:val="en-GB"/>
        </w:rPr>
        <w:t xml:space="preserve">BEST </w:t>
      </w:r>
      <w:r w:rsidR="00753C72">
        <w:rPr>
          <w:b/>
          <w:bCs/>
          <w:sz w:val="28"/>
          <w:szCs w:val="28"/>
          <w:lang w:val="en-GB"/>
        </w:rPr>
        <w:t xml:space="preserve">USE OF </w:t>
      </w:r>
      <w:r w:rsidR="00F8189E">
        <w:rPr>
          <w:b/>
          <w:bCs/>
          <w:sz w:val="28"/>
          <w:szCs w:val="28"/>
          <w:lang w:val="en-GB"/>
        </w:rPr>
        <w:t>DATA</w:t>
      </w:r>
    </w:p>
    <w:p w14:paraId="1613557D" w14:textId="78057EDA" w:rsidR="00BB4CCC" w:rsidRPr="00206607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GB"/>
        </w:rPr>
      </w:pPr>
      <w:r w:rsidRPr="00206607">
        <w:rPr>
          <w:b/>
          <w:bCs/>
          <w:lang w:val="en-GB"/>
        </w:rPr>
        <w:t>Formulaire d’inscription</w:t>
      </w:r>
    </w:p>
    <w:p w14:paraId="7EC36589" w14:textId="77777777" w:rsidR="00BB4CCC" w:rsidRPr="00206607" w:rsidRDefault="00BB4CCC">
      <w:pPr>
        <w:rPr>
          <w:sz w:val="22"/>
          <w:lang w:val="en-GB"/>
        </w:rPr>
      </w:pPr>
    </w:p>
    <w:p w14:paraId="291B43C3" w14:textId="77777777" w:rsidR="00BB4CCC" w:rsidRPr="00206607" w:rsidRDefault="00D278DE">
      <w:pPr>
        <w:rPr>
          <w:sz w:val="20"/>
          <w:szCs w:val="28"/>
          <w:lang w:val="fr-BE"/>
        </w:rPr>
      </w:pPr>
      <w:bookmarkStart w:id="0" w:name="OLE_LINK1"/>
      <w:r w:rsidRPr="00206607">
        <w:rPr>
          <w:sz w:val="20"/>
          <w:szCs w:val="28"/>
          <w:lang w:val="fr-BE"/>
        </w:rPr>
        <w:t>Société</w:t>
      </w:r>
      <w:r w:rsidR="00810C9B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>:</w:t>
      </w:r>
    </w:p>
    <w:p w14:paraId="16036795" w14:textId="77777777" w:rsidR="00BB4CCC" w:rsidRPr="00206607" w:rsidRDefault="00BB4CCC">
      <w:pPr>
        <w:rPr>
          <w:sz w:val="20"/>
          <w:szCs w:val="28"/>
          <w:lang w:val="fr-BE"/>
        </w:rPr>
      </w:pPr>
    </w:p>
    <w:p w14:paraId="1BA98D82" w14:textId="047AD9E3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 xml:space="preserve">Personne de </w:t>
      </w:r>
      <w:r w:rsidR="007416F6">
        <w:rPr>
          <w:sz w:val="20"/>
          <w:szCs w:val="28"/>
          <w:lang w:val="fr-BE"/>
        </w:rPr>
        <w:t>c</w:t>
      </w:r>
      <w:r w:rsidRPr="00206607">
        <w:rPr>
          <w:sz w:val="20"/>
          <w:szCs w:val="28"/>
          <w:lang w:val="fr-BE"/>
        </w:rPr>
        <w:t>ontact</w:t>
      </w:r>
      <w:r w:rsidR="00BB4CCC" w:rsidRPr="00206607">
        <w:rPr>
          <w:sz w:val="20"/>
          <w:szCs w:val="28"/>
          <w:lang w:val="fr-BE"/>
        </w:rPr>
        <w:t xml:space="preserve"> :</w:t>
      </w:r>
    </w:p>
    <w:p w14:paraId="52A6678D" w14:textId="77777777" w:rsidR="00BB4CCC" w:rsidRPr="00206607" w:rsidRDefault="00BB4CCC">
      <w:pPr>
        <w:rPr>
          <w:sz w:val="20"/>
          <w:szCs w:val="28"/>
          <w:lang w:val="fr-BE"/>
        </w:rPr>
      </w:pPr>
    </w:p>
    <w:p w14:paraId="54DF7652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Fonction</w:t>
      </w:r>
      <w:r w:rsidR="00810C9B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 xml:space="preserve">: </w:t>
      </w:r>
    </w:p>
    <w:p w14:paraId="1BCB096C" w14:textId="77777777" w:rsidR="00BB4CCC" w:rsidRPr="00206607" w:rsidRDefault="00BB4CCC">
      <w:pPr>
        <w:rPr>
          <w:sz w:val="20"/>
          <w:szCs w:val="28"/>
          <w:lang w:val="fr-BE"/>
        </w:rPr>
      </w:pPr>
    </w:p>
    <w:p w14:paraId="573541B6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Téléphone</w:t>
      </w:r>
      <w:r w:rsidR="00810C9B">
        <w:rPr>
          <w:sz w:val="20"/>
          <w:szCs w:val="28"/>
          <w:lang w:val="fr-BE"/>
        </w:rPr>
        <w:t xml:space="preserve"> :</w:t>
      </w:r>
    </w:p>
    <w:p w14:paraId="3126B5EA" w14:textId="77777777" w:rsidR="00BB4CCC" w:rsidRPr="00206607" w:rsidRDefault="00BB4CCC">
      <w:pPr>
        <w:rPr>
          <w:sz w:val="20"/>
          <w:szCs w:val="28"/>
          <w:lang w:val="fr-BE"/>
        </w:rPr>
      </w:pPr>
    </w:p>
    <w:p w14:paraId="351DA0D5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Mobile</w:t>
      </w:r>
      <w:r w:rsidR="00810C9B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>:</w:t>
      </w:r>
    </w:p>
    <w:p w14:paraId="4CAFE884" w14:textId="77777777" w:rsidR="00BB4CCC" w:rsidRPr="00206607" w:rsidRDefault="00BB4CCC">
      <w:pPr>
        <w:rPr>
          <w:sz w:val="20"/>
          <w:szCs w:val="28"/>
          <w:lang w:val="fr-BE"/>
        </w:rPr>
      </w:pPr>
    </w:p>
    <w:p w14:paraId="1377E154" w14:textId="77777777" w:rsidR="00BB4CCC" w:rsidRPr="00206607" w:rsidRDefault="00BB4CCC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E-mail</w:t>
      </w:r>
      <w:r w:rsidR="00810C9B">
        <w:rPr>
          <w:sz w:val="20"/>
          <w:szCs w:val="28"/>
          <w:lang w:val="fr-BE"/>
        </w:rPr>
        <w:t xml:space="preserve"> </w:t>
      </w:r>
      <w:r w:rsidRPr="00206607">
        <w:rPr>
          <w:sz w:val="20"/>
          <w:szCs w:val="28"/>
          <w:lang w:val="fr-BE"/>
        </w:rPr>
        <w:t>:</w:t>
      </w:r>
    </w:p>
    <w:p w14:paraId="790C1107" w14:textId="77777777" w:rsidR="00BB4CCC" w:rsidRPr="00206607" w:rsidRDefault="00BB4CCC">
      <w:pPr>
        <w:rPr>
          <w:sz w:val="20"/>
          <w:szCs w:val="28"/>
          <w:lang w:val="fr-BE"/>
        </w:rPr>
      </w:pPr>
    </w:p>
    <w:p w14:paraId="5EF63E9D" w14:textId="77777777" w:rsidR="00870FE4" w:rsidRPr="00206607" w:rsidRDefault="00810C9B">
      <w:pPr>
        <w:rPr>
          <w:sz w:val="20"/>
          <w:szCs w:val="28"/>
          <w:lang w:val="fr-BE"/>
        </w:rPr>
      </w:pPr>
      <w:r>
        <w:rPr>
          <w:sz w:val="20"/>
          <w:szCs w:val="28"/>
          <w:lang w:val="fr-BE"/>
        </w:rPr>
        <w:t>Nom de la p</w:t>
      </w:r>
      <w:r w:rsidR="00D278DE" w:rsidRPr="00206607">
        <w:rPr>
          <w:sz w:val="20"/>
          <w:szCs w:val="28"/>
          <w:lang w:val="fr-BE"/>
        </w:rPr>
        <w:t xml:space="preserve">ersonne de contact chez l’annonceur </w:t>
      </w:r>
      <w:r w:rsidR="002204FA" w:rsidRPr="00206607">
        <w:rPr>
          <w:sz w:val="20"/>
          <w:szCs w:val="28"/>
          <w:lang w:val="fr-BE"/>
        </w:rPr>
        <w:t>:</w:t>
      </w:r>
    </w:p>
    <w:p w14:paraId="27CCFDA7" w14:textId="77777777" w:rsidR="00870FE4" w:rsidRPr="00206607" w:rsidRDefault="00870FE4">
      <w:pPr>
        <w:rPr>
          <w:sz w:val="20"/>
          <w:szCs w:val="28"/>
          <w:lang w:val="fr-BE"/>
        </w:rPr>
      </w:pPr>
    </w:p>
    <w:p w14:paraId="7E2BC9BA" w14:textId="77777777" w:rsidR="00870FE4" w:rsidRPr="00206607" w:rsidRDefault="00870FE4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 xml:space="preserve">E-mail </w:t>
      </w:r>
      <w:r w:rsidR="00D278DE" w:rsidRPr="00206607">
        <w:rPr>
          <w:sz w:val="20"/>
          <w:szCs w:val="28"/>
          <w:lang w:val="fr-BE"/>
        </w:rPr>
        <w:t>contact chez l’annonceur</w:t>
      </w:r>
      <w:r w:rsidR="00111C71">
        <w:rPr>
          <w:sz w:val="20"/>
          <w:szCs w:val="28"/>
          <w:lang w:val="fr-BE"/>
        </w:rPr>
        <w:t xml:space="preserve"> </w:t>
      </w:r>
      <w:r w:rsidRPr="00206607">
        <w:rPr>
          <w:sz w:val="20"/>
          <w:szCs w:val="28"/>
          <w:lang w:val="fr-BE"/>
        </w:rPr>
        <w:t>:</w:t>
      </w:r>
    </w:p>
    <w:p w14:paraId="70E6F182" w14:textId="77777777" w:rsidR="00BB4CCC" w:rsidRPr="00206607" w:rsidRDefault="00BB4CCC">
      <w:pPr>
        <w:rPr>
          <w:sz w:val="20"/>
          <w:szCs w:val="28"/>
          <w:lang w:val="fr-BE"/>
        </w:rPr>
      </w:pPr>
    </w:p>
    <w:p w14:paraId="66CBFBB0" w14:textId="77777777" w:rsidR="00BB4CCC" w:rsidRPr="00206607" w:rsidRDefault="00D278DE">
      <w:pPr>
        <w:rPr>
          <w:sz w:val="20"/>
          <w:szCs w:val="28"/>
          <w:lang w:val="fr-BE"/>
        </w:rPr>
      </w:pPr>
      <w:r w:rsidRPr="00206607">
        <w:rPr>
          <w:sz w:val="20"/>
          <w:szCs w:val="28"/>
          <w:lang w:val="fr-BE"/>
        </w:rPr>
        <w:t>Annexes</w:t>
      </w:r>
      <w:r w:rsidR="006A3240">
        <w:rPr>
          <w:sz w:val="20"/>
          <w:szCs w:val="28"/>
          <w:lang w:val="fr-BE"/>
        </w:rPr>
        <w:t xml:space="preserve"> </w:t>
      </w:r>
      <w:r w:rsidR="00BB4CCC" w:rsidRPr="00206607">
        <w:rPr>
          <w:sz w:val="20"/>
          <w:szCs w:val="28"/>
          <w:lang w:val="fr-BE"/>
        </w:rPr>
        <w:t xml:space="preserve">: ….  </w:t>
      </w:r>
      <w:r w:rsidRPr="00206607">
        <w:rPr>
          <w:sz w:val="20"/>
          <w:szCs w:val="28"/>
          <w:lang w:val="fr-BE"/>
        </w:rPr>
        <w:t>Pages</w:t>
      </w:r>
      <w:r w:rsidR="00BB4CCC" w:rsidRPr="00206607">
        <w:rPr>
          <w:sz w:val="20"/>
          <w:szCs w:val="28"/>
          <w:lang w:val="fr-BE"/>
        </w:rPr>
        <w:t>.</w:t>
      </w:r>
    </w:p>
    <w:bookmarkEnd w:id="0"/>
    <w:p w14:paraId="3A838BB2" w14:textId="77777777" w:rsidR="00BB4CCC" w:rsidRPr="00206607" w:rsidRDefault="00BB4CCC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6392EFB2" w14:textId="77777777" w:rsidR="00BB4CCC" w:rsidRPr="00206607" w:rsidRDefault="00BB4CCC">
      <w:pPr>
        <w:rPr>
          <w:sz w:val="22"/>
          <w:lang w:val="fr-BE"/>
        </w:rPr>
      </w:pPr>
    </w:p>
    <w:p w14:paraId="484337D9" w14:textId="274DC9FD" w:rsidR="00F97D57" w:rsidRDefault="00F97D57" w:rsidP="000A7DC8">
      <w:pPr>
        <w:rPr>
          <w:b/>
          <w:bCs/>
          <w:sz w:val="22"/>
          <w:szCs w:val="28"/>
          <w:lang w:val="fr-BE"/>
        </w:rPr>
      </w:pPr>
      <w:r>
        <w:rPr>
          <w:b/>
          <w:bCs/>
          <w:sz w:val="22"/>
          <w:szCs w:val="28"/>
          <w:lang w:val="fr-BE"/>
        </w:rPr>
        <w:t>TITRE DU DOSSIER :</w:t>
      </w:r>
    </w:p>
    <w:p w14:paraId="72A9DCF8" w14:textId="15C88280" w:rsidR="000A7DC8" w:rsidRDefault="000A7DC8" w:rsidP="000A7DC8">
      <w:pPr>
        <w:rPr>
          <w:b/>
          <w:bCs/>
          <w:sz w:val="22"/>
          <w:szCs w:val="28"/>
          <w:lang w:val="fr-BE"/>
        </w:rPr>
      </w:pPr>
      <w:r w:rsidRPr="00F36ECC">
        <w:rPr>
          <w:b/>
          <w:bCs/>
          <w:sz w:val="22"/>
          <w:szCs w:val="28"/>
          <w:lang w:val="fr-BE"/>
        </w:rPr>
        <w:t>R</w:t>
      </w:r>
      <w:r w:rsidR="00F97D57">
        <w:rPr>
          <w:b/>
          <w:bCs/>
          <w:sz w:val="22"/>
          <w:szCs w:val="28"/>
          <w:lang w:val="fr-BE"/>
        </w:rPr>
        <w:t>ESUME DU CASE :</w:t>
      </w:r>
    </w:p>
    <w:p w14:paraId="0D4F7830" w14:textId="77777777" w:rsidR="00FA3A44" w:rsidRDefault="00FA3A44" w:rsidP="000A7DC8">
      <w:pPr>
        <w:rPr>
          <w:b/>
          <w:bCs/>
          <w:sz w:val="22"/>
          <w:szCs w:val="28"/>
          <w:lang w:val="fr-BE"/>
        </w:rPr>
      </w:pPr>
    </w:p>
    <w:p w14:paraId="2C1CA4C5" w14:textId="7F1BDE9B" w:rsidR="00FA3A44" w:rsidRPr="00FA3A44" w:rsidRDefault="00FA3A44" w:rsidP="00FA3A44">
      <w:pPr>
        <w:rPr>
          <w:sz w:val="22"/>
          <w:szCs w:val="28"/>
          <w:lang w:val="fr-BE"/>
        </w:rPr>
      </w:pPr>
      <w:r w:rsidRPr="00FA3A44">
        <w:rPr>
          <w:sz w:val="22"/>
          <w:szCs w:val="28"/>
          <w:lang w:val="fr-BE"/>
        </w:rPr>
        <w:t xml:space="preserve">Il est fortement recommandé de rédiger un EXECUTIVE SUMMARY de votre </w:t>
      </w:r>
      <w:r w:rsidRPr="00FA3A44">
        <w:rPr>
          <w:sz w:val="22"/>
          <w:szCs w:val="28"/>
          <w:lang w:val="fr-BE"/>
        </w:rPr>
        <w:t>case</w:t>
      </w:r>
      <w:r w:rsidRPr="00FA3A44">
        <w:rPr>
          <w:sz w:val="22"/>
          <w:szCs w:val="28"/>
          <w:lang w:val="fr-BE"/>
        </w:rPr>
        <w:t xml:space="preserve"> en quelques paragraphes sur la première page de votre dossier.</w:t>
      </w:r>
      <w:r w:rsidRPr="00FA3A44">
        <w:rPr>
          <w:sz w:val="22"/>
          <w:szCs w:val="28"/>
          <w:lang w:val="fr-BE"/>
        </w:rPr>
        <w:br/>
        <w:t>Pour cela, vous pouvez utiliser ChatGPT.</w:t>
      </w:r>
    </w:p>
    <w:p w14:paraId="798F013D" w14:textId="77777777" w:rsidR="000A7DC8" w:rsidRDefault="000A7DC8" w:rsidP="000A7DC8">
      <w:pPr>
        <w:rPr>
          <w:sz w:val="22"/>
          <w:szCs w:val="28"/>
          <w:lang w:val="fr-BE"/>
        </w:rPr>
      </w:pPr>
    </w:p>
    <w:p w14:paraId="7E2F77C5" w14:textId="77777777" w:rsidR="000A7DC8" w:rsidRPr="00F36ECC" w:rsidRDefault="000A7DC8" w:rsidP="000A7DC8">
      <w:pPr>
        <w:pStyle w:val="Titre5"/>
        <w:rPr>
          <w:lang w:val="fr-BE"/>
        </w:rPr>
      </w:pPr>
      <w:r w:rsidRPr="00F36ECC">
        <w:rPr>
          <w:lang w:val="fr-BE"/>
        </w:rPr>
        <w:t>CONTEXTE &amp; ARGUMENTATION</w:t>
      </w:r>
    </w:p>
    <w:p w14:paraId="4FBC33D0" w14:textId="77777777" w:rsidR="00C7799E" w:rsidRDefault="000A7DC8" w:rsidP="000A7DC8">
      <w:pPr>
        <w:pStyle w:val="Titre5"/>
        <w:rPr>
          <w:b w:val="0"/>
          <w:bCs w:val="0"/>
          <w:lang w:val="fr-BE"/>
        </w:rPr>
      </w:pPr>
      <w:r w:rsidRPr="00F36ECC">
        <w:rPr>
          <w:b w:val="0"/>
          <w:bCs w:val="0"/>
          <w:lang w:val="fr-BE"/>
        </w:rPr>
        <w:t>Point de départ : produit, problème, objectifs, concept créatif,</w:t>
      </w:r>
      <w:r>
        <w:rPr>
          <w:b w:val="0"/>
          <w:bCs w:val="0"/>
          <w:lang w:val="fr-BE"/>
        </w:rPr>
        <w:t xml:space="preserve"> </w:t>
      </w:r>
      <w:r w:rsidRPr="00F36ECC">
        <w:rPr>
          <w:b w:val="0"/>
          <w:bCs w:val="0"/>
          <w:lang w:val="fr-BE"/>
        </w:rPr>
        <w:t>…</w:t>
      </w:r>
      <w:r w:rsidRPr="00F36ECC">
        <w:rPr>
          <w:b w:val="0"/>
          <w:bCs w:val="0"/>
          <w:lang w:val="fr-BE"/>
        </w:rPr>
        <w:br/>
        <w:t xml:space="preserve">Traduction de ces points de départs </w:t>
      </w:r>
      <w:r w:rsidR="00C7799E">
        <w:rPr>
          <w:b w:val="0"/>
          <w:bCs w:val="0"/>
          <w:lang w:val="fr-BE"/>
        </w:rPr>
        <w:t xml:space="preserve">en segments data </w:t>
      </w:r>
      <w:r w:rsidRPr="00F36ECC">
        <w:rPr>
          <w:b w:val="0"/>
          <w:bCs w:val="0"/>
          <w:lang w:val="fr-BE"/>
        </w:rPr>
        <w:t xml:space="preserve">et insights </w:t>
      </w:r>
      <w:r w:rsidR="00C7799E">
        <w:rPr>
          <w:b w:val="0"/>
          <w:bCs w:val="0"/>
          <w:lang w:val="fr-BE"/>
        </w:rPr>
        <w:t>après développement créatif.</w:t>
      </w:r>
    </w:p>
    <w:p w14:paraId="01DC03D6" w14:textId="77777777" w:rsidR="002B22D7" w:rsidRDefault="002B22D7" w:rsidP="000A7DC8">
      <w:pPr>
        <w:pStyle w:val="Titre5"/>
        <w:rPr>
          <w:b w:val="0"/>
          <w:bCs w:val="0"/>
          <w:lang w:val="fr-BE"/>
        </w:rPr>
      </w:pPr>
      <w:r>
        <w:rPr>
          <w:b w:val="0"/>
          <w:bCs w:val="0"/>
          <w:lang w:val="fr-BE"/>
        </w:rPr>
        <w:t>Comment les possibilités pour l’analyse des data ont été exploitées pour mener à un résultat optimal, avant et pendant la campagne ?</w:t>
      </w:r>
    </w:p>
    <w:p w14:paraId="2DF39A4D" w14:textId="77777777" w:rsidR="000A7DC8" w:rsidRPr="00F36ECC" w:rsidRDefault="000A7DC8" w:rsidP="000A7DC8">
      <w:pPr>
        <w:rPr>
          <w:rFonts w:cs="Arial"/>
          <w:sz w:val="22"/>
          <w:szCs w:val="28"/>
          <w:lang w:val="fr-BE"/>
        </w:rPr>
      </w:pPr>
    </w:p>
    <w:p w14:paraId="6B84452D" w14:textId="77777777" w:rsidR="008D47CF" w:rsidRDefault="000A7DC8" w:rsidP="000A7DC8">
      <w:pPr>
        <w:rPr>
          <w:rFonts w:cs="Arial"/>
          <w:b/>
          <w:sz w:val="22"/>
          <w:szCs w:val="28"/>
          <w:lang w:val="fr-BE"/>
        </w:rPr>
      </w:pPr>
      <w:r w:rsidRPr="00F36ECC">
        <w:rPr>
          <w:rFonts w:cs="Arial"/>
          <w:b/>
          <w:sz w:val="22"/>
          <w:szCs w:val="28"/>
          <w:lang w:val="fr-BE"/>
        </w:rPr>
        <w:t>QUELLE EST LA VALEUR AJOUTEE DE L’UTILISATION D</w:t>
      </w:r>
      <w:r w:rsidR="008D47CF">
        <w:rPr>
          <w:rFonts w:cs="Arial"/>
          <w:b/>
          <w:sz w:val="22"/>
          <w:szCs w:val="28"/>
          <w:lang w:val="fr-BE"/>
        </w:rPr>
        <w:t>ES MESURES ET ES OUTILS POUR TRAITER LES DATA ?</w:t>
      </w:r>
    </w:p>
    <w:p w14:paraId="619F218A" w14:textId="004AF8CC" w:rsidR="000A7DC8" w:rsidRDefault="008D47CF" w:rsidP="000A7DC8">
      <w:pPr>
        <w:rPr>
          <w:rFonts w:cs="Arial"/>
          <w:bCs/>
          <w:sz w:val="22"/>
          <w:szCs w:val="28"/>
          <w:lang w:val="fr-BE"/>
        </w:rPr>
      </w:pPr>
      <w:r>
        <w:rPr>
          <w:rFonts w:cs="Arial"/>
          <w:bCs/>
          <w:sz w:val="22"/>
          <w:szCs w:val="28"/>
          <w:lang w:val="fr-BE"/>
        </w:rPr>
        <w:t>Quels sont les résultats qui le prouvent ?</w:t>
      </w:r>
    </w:p>
    <w:p w14:paraId="029DCEB4" w14:textId="77777777" w:rsidR="008D47CF" w:rsidRPr="008D47CF" w:rsidRDefault="008D47CF" w:rsidP="000A7DC8">
      <w:pPr>
        <w:rPr>
          <w:rFonts w:cs="Arial"/>
          <w:bCs/>
          <w:sz w:val="22"/>
          <w:szCs w:val="28"/>
          <w:lang w:val="fr-BE"/>
        </w:rPr>
      </w:pPr>
    </w:p>
    <w:p w14:paraId="30D6911D" w14:textId="77777777" w:rsidR="000A7DC8" w:rsidRPr="00F36ECC" w:rsidRDefault="000A7DC8" w:rsidP="000A7DC8">
      <w:pPr>
        <w:pStyle w:val="Titre5"/>
        <w:rPr>
          <w:lang w:val="fr-BE"/>
        </w:rPr>
      </w:pPr>
      <w:r w:rsidRPr="00F36ECC">
        <w:rPr>
          <w:lang w:val="fr-BE"/>
        </w:rPr>
        <w:t>L’APPORT DE l’EXPERTISE MEDIA</w:t>
      </w:r>
      <w:r>
        <w:rPr>
          <w:lang w:val="fr-BE"/>
        </w:rPr>
        <w:t> ?</w:t>
      </w:r>
    </w:p>
    <w:p w14:paraId="3289C12E" w14:textId="77777777" w:rsidR="000A7DC8" w:rsidRPr="00F36ECC" w:rsidRDefault="000A7DC8" w:rsidP="000A7DC8">
      <w:pPr>
        <w:pStyle w:val="Titre5"/>
        <w:rPr>
          <w:lang w:val="fr-BE"/>
        </w:rPr>
      </w:pPr>
    </w:p>
    <w:p w14:paraId="69C4CBAA" w14:textId="77777777" w:rsidR="000A7DC8" w:rsidRPr="00F36ECC" w:rsidRDefault="000A7DC8" w:rsidP="000A7DC8">
      <w:pPr>
        <w:pStyle w:val="Titre5"/>
        <w:rPr>
          <w:lang w:val="fr-BE"/>
        </w:rPr>
      </w:pPr>
      <w:r w:rsidRPr="00F36ECC">
        <w:rPr>
          <w:lang w:val="fr-BE"/>
        </w:rPr>
        <w:t>RESULTATS</w:t>
      </w:r>
    </w:p>
    <w:p w14:paraId="3DC61D50" w14:textId="77777777" w:rsidR="000A7DC8" w:rsidRDefault="000A7DC8" w:rsidP="000A7DC8">
      <w:pPr>
        <w:rPr>
          <w:rFonts w:cs="Arial"/>
          <w:sz w:val="22"/>
          <w:szCs w:val="28"/>
          <w:lang w:val="fr-BE"/>
        </w:rPr>
      </w:pPr>
      <w:r w:rsidRPr="00F36ECC">
        <w:rPr>
          <w:rFonts w:cs="Arial"/>
          <w:sz w:val="22"/>
          <w:szCs w:val="28"/>
          <w:lang w:val="fr-BE"/>
        </w:rPr>
        <w:t>Résultats de tracking ou autres comme des témoignages d’annonceurs, des effets en RP,</w:t>
      </w:r>
      <w:r>
        <w:rPr>
          <w:rFonts w:cs="Arial"/>
          <w:sz w:val="22"/>
          <w:szCs w:val="28"/>
          <w:lang w:val="fr-BE"/>
        </w:rPr>
        <w:t xml:space="preserve"> </w:t>
      </w:r>
      <w:r w:rsidRPr="00F36ECC">
        <w:rPr>
          <w:rFonts w:cs="Arial"/>
          <w:sz w:val="22"/>
          <w:szCs w:val="28"/>
          <w:lang w:val="fr-BE"/>
        </w:rPr>
        <w:t>…</w:t>
      </w:r>
    </w:p>
    <w:p w14:paraId="745F56C2" w14:textId="77777777" w:rsidR="000A7DC8" w:rsidRPr="00F36ECC" w:rsidRDefault="000A7DC8" w:rsidP="000A7DC8">
      <w:pPr>
        <w:rPr>
          <w:rFonts w:cs="Arial"/>
          <w:sz w:val="22"/>
          <w:szCs w:val="28"/>
          <w:lang w:val="fr-BE"/>
        </w:rPr>
      </w:pPr>
    </w:p>
    <w:p w14:paraId="16E59A78" w14:textId="05D3DC2F" w:rsidR="00B42918" w:rsidRDefault="000A7DC8" w:rsidP="00D06FBC">
      <w:pPr>
        <w:pStyle w:val="Corpsdetexte3"/>
        <w:rPr>
          <w:b w:val="0"/>
          <w:bCs w:val="0"/>
          <w:lang w:val="fr-BE"/>
        </w:rPr>
      </w:pPr>
      <w:r w:rsidRPr="00F36ECC">
        <w:rPr>
          <w:lang w:val="fr-BE"/>
        </w:rPr>
        <w:t>POURQUOI CE DOSSIER MERITER</w:t>
      </w:r>
      <w:r>
        <w:rPr>
          <w:lang w:val="fr-BE"/>
        </w:rPr>
        <w:t>AIT</w:t>
      </w:r>
      <w:r w:rsidRPr="00F36ECC">
        <w:rPr>
          <w:lang w:val="fr-BE"/>
        </w:rPr>
        <w:t>-IL UN AMMA</w:t>
      </w:r>
      <w:r>
        <w:rPr>
          <w:lang w:val="fr-BE"/>
        </w:rPr>
        <w:t> ?</w:t>
      </w:r>
      <w:r w:rsidRPr="00F36ECC">
        <w:rPr>
          <w:lang w:val="fr-BE"/>
        </w:rPr>
        <w:t xml:space="preserve"> </w:t>
      </w:r>
      <w:r w:rsidR="00D06FBC">
        <w:rPr>
          <w:lang w:val="fr-BE"/>
        </w:rPr>
        <w:br/>
      </w:r>
      <w:r w:rsidR="00B42918" w:rsidRPr="00B42918">
        <w:rPr>
          <w:b w:val="0"/>
          <w:bCs w:val="0"/>
          <w:lang w:val="fr-BE"/>
        </w:rPr>
        <w:t>Décrivez de manière concise pourquoi ce case fait la différence.</w:t>
      </w:r>
    </w:p>
    <w:p w14:paraId="67DECD6C" w14:textId="77777777" w:rsidR="00B42918" w:rsidRDefault="00B42918" w:rsidP="000A7DC8">
      <w:pPr>
        <w:pStyle w:val="Titre5"/>
        <w:rPr>
          <w:b w:val="0"/>
          <w:bCs w:val="0"/>
          <w:lang w:val="fr-BE"/>
        </w:rPr>
      </w:pPr>
    </w:p>
    <w:p w14:paraId="7180E844" w14:textId="0163AC8A" w:rsidR="000A7DC8" w:rsidRPr="00F36ECC" w:rsidRDefault="000A7DC8" w:rsidP="000A7DC8">
      <w:pPr>
        <w:pStyle w:val="Titre5"/>
        <w:rPr>
          <w:lang w:val="fr-BE"/>
        </w:rPr>
      </w:pPr>
      <w:r w:rsidRPr="00F36ECC">
        <w:rPr>
          <w:lang w:val="fr-BE"/>
        </w:rPr>
        <w:t>ANNEXES</w:t>
      </w:r>
    </w:p>
    <w:p w14:paraId="3C79DDB2" w14:textId="77777777" w:rsidR="000A7DC8" w:rsidRDefault="000A7DC8" w:rsidP="000A7DC8">
      <w:pPr>
        <w:rPr>
          <w:rFonts w:cs="Arial"/>
          <w:sz w:val="22"/>
          <w:szCs w:val="28"/>
          <w:lang w:val="fr-BE"/>
        </w:rPr>
      </w:pPr>
      <w:r w:rsidRPr="00F36ECC">
        <w:rPr>
          <w:rFonts w:cs="Arial"/>
          <w:sz w:val="22"/>
          <w:szCs w:val="28"/>
          <w:lang w:val="fr-BE"/>
        </w:rPr>
        <w:t>Planning de la campagne (timing, cibles, performances, frais ou budgets), créations, etc.</w:t>
      </w:r>
    </w:p>
    <w:p w14:paraId="2DB0141B" w14:textId="77777777" w:rsidR="000A7DC8" w:rsidRDefault="000A7DC8" w:rsidP="000A7DC8">
      <w:pPr>
        <w:rPr>
          <w:rFonts w:cs="Arial"/>
          <w:sz w:val="22"/>
          <w:szCs w:val="28"/>
          <w:lang w:val="fr-BE"/>
        </w:rPr>
      </w:pPr>
    </w:p>
    <w:p w14:paraId="6D902964" w14:textId="53603642" w:rsidR="00BB4CCC" w:rsidRPr="00D3058C" w:rsidRDefault="00BB4CCC" w:rsidP="00BB4CCC">
      <w:pPr>
        <w:rPr>
          <w:b/>
          <w:bCs/>
          <w:sz w:val="22"/>
          <w:szCs w:val="28"/>
          <w:lang w:val="fr-BE"/>
        </w:rPr>
      </w:pPr>
    </w:p>
    <w:sectPr w:rsidR="00BB4CCC" w:rsidRPr="00D3058C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084F" w14:textId="77777777" w:rsidR="00C06AC5" w:rsidRDefault="00C06AC5">
      <w:r>
        <w:separator/>
      </w:r>
    </w:p>
  </w:endnote>
  <w:endnote w:type="continuationSeparator" w:id="0">
    <w:p w14:paraId="62C2D2B4" w14:textId="77777777" w:rsidR="00C06AC5" w:rsidRDefault="00C0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69D0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2445D4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2698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870B48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6D489BB6" w14:textId="66622C52" w:rsidR="002366E4" w:rsidRPr="00CD419F" w:rsidRDefault="0031197F" w:rsidP="00CD419F">
    <w:pPr>
      <w:ind w:left="2832" w:firstLine="708"/>
      <w:rPr>
        <w:lang w:val="nl-BE"/>
      </w:rPr>
    </w:pPr>
    <w:r w:rsidRPr="00E41207">
      <w:rPr>
        <w:noProof/>
        <w:lang w:val="fr-BE"/>
      </w:rPr>
      <w:drawing>
        <wp:inline distT="0" distB="0" distL="0" distR="0" wp14:anchorId="05B5CD24" wp14:editId="6A15EE41">
          <wp:extent cx="1371600" cy="41084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3CB6" w14:textId="77777777" w:rsidR="00C06AC5" w:rsidRDefault="00C06AC5">
      <w:r>
        <w:separator/>
      </w:r>
    </w:p>
  </w:footnote>
  <w:footnote w:type="continuationSeparator" w:id="0">
    <w:p w14:paraId="322261FD" w14:textId="77777777" w:rsidR="00C06AC5" w:rsidRDefault="00C0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8330" w14:textId="6D232A18" w:rsidR="00810C9B" w:rsidRDefault="0031197F" w:rsidP="00810C9B">
    <w:pPr>
      <w:pStyle w:val="En-tte"/>
    </w:pPr>
    <w:r w:rsidRPr="00810C9B">
      <w:rPr>
        <w:noProof/>
        <w:lang w:val="fr-BE"/>
      </w:rPr>
      <w:drawing>
        <wp:inline distT="0" distB="0" distL="0" distR="0" wp14:anchorId="68AC2180" wp14:editId="18B4DA30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C9B">
      <w:tab/>
    </w:r>
    <w:r w:rsidR="00810C9B">
      <w:tab/>
    </w:r>
    <w:r w:rsidRPr="00810C9B">
      <w:rPr>
        <w:noProof/>
        <w:lang w:val="fr-BE"/>
      </w:rPr>
      <w:drawing>
        <wp:inline distT="0" distB="0" distL="0" distR="0" wp14:anchorId="2E8E24F6" wp14:editId="1D25926E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F9312" w14:textId="77777777" w:rsidR="000121C0" w:rsidRDefault="000121C0" w:rsidP="000121C0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00F3F"/>
    <w:multiLevelType w:val="hybridMultilevel"/>
    <w:tmpl w:val="949E1CA4"/>
    <w:lvl w:ilvl="0" w:tplc="AA08955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062">
    <w:abstractNumId w:val="2"/>
  </w:num>
  <w:num w:numId="2" w16cid:durableId="1227256562">
    <w:abstractNumId w:val="9"/>
  </w:num>
  <w:num w:numId="3" w16cid:durableId="672730230">
    <w:abstractNumId w:val="4"/>
  </w:num>
  <w:num w:numId="4" w16cid:durableId="1248031992">
    <w:abstractNumId w:val="12"/>
  </w:num>
  <w:num w:numId="5" w16cid:durableId="1814365366">
    <w:abstractNumId w:val="11"/>
  </w:num>
  <w:num w:numId="6" w16cid:durableId="1588032718">
    <w:abstractNumId w:val="0"/>
  </w:num>
  <w:num w:numId="7" w16cid:durableId="197426910">
    <w:abstractNumId w:val="1"/>
  </w:num>
  <w:num w:numId="8" w16cid:durableId="736167306">
    <w:abstractNumId w:val="10"/>
  </w:num>
  <w:num w:numId="9" w16cid:durableId="835993878">
    <w:abstractNumId w:val="5"/>
  </w:num>
  <w:num w:numId="10" w16cid:durableId="1352537320">
    <w:abstractNumId w:val="7"/>
  </w:num>
  <w:num w:numId="11" w16cid:durableId="646318422">
    <w:abstractNumId w:val="3"/>
  </w:num>
  <w:num w:numId="12" w16cid:durableId="1667974574">
    <w:abstractNumId w:val="8"/>
  </w:num>
  <w:num w:numId="13" w16cid:durableId="1757824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022B2"/>
    <w:rsid w:val="000121C0"/>
    <w:rsid w:val="000263C7"/>
    <w:rsid w:val="0003741D"/>
    <w:rsid w:val="00066851"/>
    <w:rsid w:val="000A3972"/>
    <w:rsid w:val="000A7DC8"/>
    <w:rsid w:val="000C4FE3"/>
    <w:rsid w:val="000E7B7C"/>
    <w:rsid w:val="000F76AA"/>
    <w:rsid w:val="00111C71"/>
    <w:rsid w:val="00132558"/>
    <w:rsid w:val="00143A74"/>
    <w:rsid w:val="00183066"/>
    <w:rsid w:val="001A46E3"/>
    <w:rsid w:val="001B4EC7"/>
    <w:rsid w:val="001D5015"/>
    <w:rsid w:val="001E6108"/>
    <w:rsid w:val="00206607"/>
    <w:rsid w:val="002204FA"/>
    <w:rsid w:val="00230572"/>
    <w:rsid w:val="002366E4"/>
    <w:rsid w:val="00236E22"/>
    <w:rsid w:val="0026085D"/>
    <w:rsid w:val="002B22D7"/>
    <w:rsid w:val="002D4296"/>
    <w:rsid w:val="002D60DD"/>
    <w:rsid w:val="002E04C4"/>
    <w:rsid w:val="002E51EA"/>
    <w:rsid w:val="00303282"/>
    <w:rsid w:val="0031197F"/>
    <w:rsid w:val="0031681C"/>
    <w:rsid w:val="00355D26"/>
    <w:rsid w:val="00366694"/>
    <w:rsid w:val="00367609"/>
    <w:rsid w:val="00373049"/>
    <w:rsid w:val="00396D49"/>
    <w:rsid w:val="003A0760"/>
    <w:rsid w:val="003B402F"/>
    <w:rsid w:val="003F060F"/>
    <w:rsid w:val="00410310"/>
    <w:rsid w:val="004134E1"/>
    <w:rsid w:val="00453B6B"/>
    <w:rsid w:val="00491DA7"/>
    <w:rsid w:val="004B7DAD"/>
    <w:rsid w:val="004C7597"/>
    <w:rsid w:val="004D0DCD"/>
    <w:rsid w:val="004D25EB"/>
    <w:rsid w:val="004D30A5"/>
    <w:rsid w:val="004D546D"/>
    <w:rsid w:val="005146F1"/>
    <w:rsid w:val="005148F6"/>
    <w:rsid w:val="00546A89"/>
    <w:rsid w:val="00593F89"/>
    <w:rsid w:val="005A438E"/>
    <w:rsid w:val="005C1CB9"/>
    <w:rsid w:val="006130FB"/>
    <w:rsid w:val="00623A46"/>
    <w:rsid w:val="006A3240"/>
    <w:rsid w:val="006C2DCB"/>
    <w:rsid w:val="006C7851"/>
    <w:rsid w:val="006E7C7D"/>
    <w:rsid w:val="006F4290"/>
    <w:rsid w:val="006F5351"/>
    <w:rsid w:val="00726D6D"/>
    <w:rsid w:val="007416F6"/>
    <w:rsid w:val="00753C72"/>
    <w:rsid w:val="00754FE9"/>
    <w:rsid w:val="00776C77"/>
    <w:rsid w:val="0078752B"/>
    <w:rsid w:val="007940E3"/>
    <w:rsid w:val="007B7A93"/>
    <w:rsid w:val="007E2B68"/>
    <w:rsid w:val="007F7B18"/>
    <w:rsid w:val="00810C9B"/>
    <w:rsid w:val="008150BC"/>
    <w:rsid w:val="00860B88"/>
    <w:rsid w:val="00863304"/>
    <w:rsid w:val="00864868"/>
    <w:rsid w:val="00870B48"/>
    <w:rsid w:val="00870FE4"/>
    <w:rsid w:val="008759B6"/>
    <w:rsid w:val="008B01A8"/>
    <w:rsid w:val="008C1140"/>
    <w:rsid w:val="008D47CF"/>
    <w:rsid w:val="008E78BF"/>
    <w:rsid w:val="009177CD"/>
    <w:rsid w:val="0092312D"/>
    <w:rsid w:val="009559C1"/>
    <w:rsid w:val="00976FA3"/>
    <w:rsid w:val="009A0004"/>
    <w:rsid w:val="009A5C75"/>
    <w:rsid w:val="009B4D58"/>
    <w:rsid w:val="009F0D5C"/>
    <w:rsid w:val="009F3FFF"/>
    <w:rsid w:val="00A017E4"/>
    <w:rsid w:val="00A85E65"/>
    <w:rsid w:val="00AD01CD"/>
    <w:rsid w:val="00AD07E0"/>
    <w:rsid w:val="00B07461"/>
    <w:rsid w:val="00B24ECD"/>
    <w:rsid w:val="00B35B5A"/>
    <w:rsid w:val="00B42918"/>
    <w:rsid w:val="00B622D0"/>
    <w:rsid w:val="00B66C4F"/>
    <w:rsid w:val="00B94EB0"/>
    <w:rsid w:val="00BB4CCC"/>
    <w:rsid w:val="00BC5DAB"/>
    <w:rsid w:val="00BD28B1"/>
    <w:rsid w:val="00C06AC5"/>
    <w:rsid w:val="00C7799E"/>
    <w:rsid w:val="00C91A82"/>
    <w:rsid w:val="00CB5098"/>
    <w:rsid w:val="00CD419F"/>
    <w:rsid w:val="00D06FBC"/>
    <w:rsid w:val="00D154E0"/>
    <w:rsid w:val="00D2514A"/>
    <w:rsid w:val="00D278DE"/>
    <w:rsid w:val="00D3058C"/>
    <w:rsid w:val="00D34C58"/>
    <w:rsid w:val="00D97960"/>
    <w:rsid w:val="00DA4302"/>
    <w:rsid w:val="00DD4465"/>
    <w:rsid w:val="00DE19E9"/>
    <w:rsid w:val="00E41207"/>
    <w:rsid w:val="00E417FF"/>
    <w:rsid w:val="00E636C1"/>
    <w:rsid w:val="00E81D8A"/>
    <w:rsid w:val="00E92948"/>
    <w:rsid w:val="00EA2605"/>
    <w:rsid w:val="00EA3B9A"/>
    <w:rsid w:val="00EA3CBD"/>
    <w:rsid w:val="00ED6458"/>
    <w:rsid w:val="00EF37C8"/>
    <w:rsid w:val="00F121BA"/>
    <w:rsid w:val="00F20EDB"/>
    <w:rsid w:val="00F32589"/>
    <w:rsid w:val="00F4394D"/>
    <w:rsid w:val="00F5258F"/>
    <w:rsid w:val="00F53977"/>
    <w:rsid w:val="00F70D88"/>
    <w:rsid w:val="00F8189E"/>
    <w:rsid w:val="00F97D57"/>
    <w:rsid w:val="00FA1FC4"/>
    <w:rsid w:val="00FA276F"/>
    <w:rsid w:val="00FA3A44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B5342"/>
  <w15:chartTrackingRefBased/>
  <w15:docId w15:val="{EE85863C-F7E7-46B0-B67F-28D9899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link w:val="Corpsdetexte3Car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-tteCar">
    <w:name w:val="En-tête Car"/>
    <w:link w:val="En-tte"/>
    <w:uiPriority w:val="99"/>
    <w:rsid w:val="000121C0"/>
    <w:rPr>
      <w:rFonts w:ascii="Verdana" w:hAnsi="Verdana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51EA"/>
    <w:pPr>
      <w:snapToGrid w:val="0"/>
      <w:ind w:left="720"/>
      <w:contextualSpacing/>
    </w:pPr>
    <w:rPr>
      <w:lang w:eastAsia="fr-BE"/>
    </w:rPr>
  </w:style>
  <w:style w:type="character" w:customStyle="1" w:styleId="Titre5Car">
    <w:name w:val="Titre 5 Car"/>
    <w:basedOn w:val="Policepardfaut"/>
    <w:link w:val="Titre5"/>
    <w:rsid w:val="000A7DC8"/>
    <w:rPr>
      <w:rFonts w:ascii="Verdana" w:hAnsi="Verdana" w:cs="Arial"/>
      <w:b/>
      <w:bCs/>
      <w:sz w:val="22"/>
      <w:szCs w:val="28"/>
      <w:lang w:val="nl-NL" w:eastAsia="fr-FR"/>
    </w:rPr>
  </w:style>
  <w:style w:type="character" w:customStyle="1" w:styleId="Corpsdetexte3Car">
    <w:name w:val="Corps de texte 3 Car"/>
    <w:basedOn w:val="Policepardfaut"/>
    <w:link w:val="Corpsdetexte3"/>
    <w:rsid w:val="000A7DC8"/>
    <w:rPr>
      <w:rFonts w:ascii="Verdana" w:hAnsi="Verdana" w:cs="Arial"/>
      <w:b/>
      <w:bCs/>
      <w:sz w:val="22"/>
      <w:szCs w:val="28"/>
      <w:lang w:val="nl-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2793</Characters>
  <Application>Microsoft Office Word</Application>
  <DocSecurity>0</DocSecurity>
  <Lines>23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DOSSIER DE CANDIDATURE </vt:lpstr>
      <vt:lpstr>        pour</vt:lpstr>
      <vt:lpstr>        BEST USE OF DATA </vt:lpstr>
      <vt:lpstr>LES 7 AMMA AWARDS</vt:lpstr>
      <vt:lpstr>LES 7 AMMA AWARDS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24</cp:revision>
  <cp:lastPrinted>2013-02-12T10:11:00Z</cp:lastPrinted>
  <dcterms:created xsi:type="dcterms:W3CDTF">2024-02-05T14:43:00Z</dcterms:created>
  <dcterms:modified xsi:type="dcterms:W3CDTF">2025-01-31T14:43:00Z</dcterms:modified>
</cp:coreProperties>
</file>