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E5C0" w14:textId="77777777" w:rsidR="00BB4CCC" w:rsidRPr="00CD6491" w:rsidRDefault="00BB4CCC">
      <w:pPr>
        <w:pStyle w:val="Titre3"/>
        <w:pBdr>
          <w:bottom w:val="single" w:sz="4" w:space="10" w:color="auto"/>
        </w:pBdr>
        <w:rPr>
          <w:b/>
          <w:bCs/>
          <w:lang w:val="fr-BE"/>
        </w:rPr>
      </w:pPr>
      <w:r w:rsidRPr="00CD6491">
        <w:rPr>
          <w:b/>
          <w:bCs/>
          <w:lang w:val="fr-BE"/>
        </w:rPr>
        <w:t>DOSSIER</w:t>
      </w:r>
      <w:r w:rsidR="007B7A93" w:rsidRPr="00CD6491">
        <w:rPr>
          <w:b/>
          <w:bCs/>
          <w:lang w:val="fr-BE"/>
        </w:rPr>
        <w:t xml:space="preserve"> DE CANDIDATURE</w:t>
      </w:r>
      <w:r w:rsidRPr="00CD6491">
        <w:rPr>
          <w:b/>
          <w:bCs/>
          <w:lang w:val="fr-BE"/>
        </w:rPr>
        <w:t xml:space="preserve"> </w:t>
      </w:r>
    </w:p>
    <w:p w14:paraId="4EA4C87F" w14:textId="77777777" w:rsidR="00BB4CCC" w:rsidRPr="00CD6491" w:rsidRDefault="007B7A93">
      <w:pPr>
        <w:pStyle w:val="Titre3"/>
        <w:pBdr>
          <w:bottom w:val="single" w:sz="4" w:space="10" w:color="auto"/>
        </w:pBdr>
        <w:rPr>
          <w:sz w:val="24"/>
          <w:lang w:val="fr-BE"/>
        </w:rPr>
      </w:pPr>
      <w:r w:rsidRPr="00CD6491">
        <w:rPr>
          <w:sz w:val="24"/>
          <w:lang w:val="fr-BE"/>
        </w:rPr>
        <w:t>pour</w:t>
      </w:r>
    </w:p>
    <w:p w14:paraId="5886922D" w14:textId="77777777" w:rsidR="00F86BE6" w:rsidRPr="00CD6491" w:rsidRDefault="00F86BE6" w:rsidP="00F86BE6">
      <w:pPr>
        <w:pStyle w:val="Titre3"/>
        <w:pBdr>
          <w:bottom w:val="single" w:sz="4" w:space="10" w:color="auto"/>
        </w:pBdr>
        <w:rPr>
          <w:sz w:val="24"/>
          <w:lang w:val="fr-BE"/>
        </w:rPr>
      </w:pPr>
      <w:r w:rsidRPr="00CD6491">
        <w:rPr>
          <w:b/>
          <w:bCs/>
          <w:lang w:val="fr-BE"/>
        </w:rPr>
        <w:t>MEDIA SUSTAINABLE DEVELOPMENT AWARD</w:t>
      </w:r>
    </w:p>
    <w:p w14:paraId="56857E9E" w14:textId="77777777" w:rsidR="007B5DD6" w:rsidRPr="00CD6491" w:rsidRDefault="007B5DD6" w:rsidP="00BB4CCC">
      <w:pPr>
        <w:rPr>
          <w:color w:val="000000"/>
          <w:sz w:val="22"/>
          <w:szCs w:val="22"/>
          <w:lang w:val="fr-BE"/>
        </w:rPr>
      </w:pPr>
    </w:p>
    <w:p w14:paraId="7DF08FDE" w14:textId="77777777" w:rsidR="00AE7B0B" w:rsidRPr="00CD6491" w:rsidRDefault="00AE7B0B" w:rsidP="00AE7B0B">
      <w:pPr>
        <w:rPr>
          <w:color w:val="000000"/>
          <w:sz w:val="22"/>
          <w:szCs w:val="22"/>
          <w:lang w:val="fr-BE"/>
        </w:rPr>
      </w:pPr>
      <w:r w:rsidRPr="00CD6491">
        <w:rPr>
          <w:color w:val="000000"/>
          <w:sz w:val="22"/>
          <w:szCs w:val="22"/>
          <w:lang w:val="fr-BE"/>
        </w:rPr>
        <w:t>L’introduction d’un dossier de candidature implique automatiquement que le soumissionnaire approuve le règlement des AMMA et les mécanismes d’évaluation et d’attribution des prix par le jury.</w:t>
      </w:r>
    </w:p>
    <w:p w14:paraId="07508375" w14:textId="77777777" w:rsidR="00AE7B0B" w:rsidRPr="00CD6491" w:rsidRDefault="00AE7B0B" w:rsidP="00AE7B0B">
      <w:pPr>
        <w:rPr>
          <w:sz w:val="22"/>
          <w:szCs w:val="22"/>
          <w:lang w:val="fr-BE"/>
        </w:rPr>
      </w:pPr>
    </w:p>
    <w:p w14:paraId="36CFDD65" w14:textId="2CD67F02" w:rsidR="00AE7B0B" w:rsidRPr="00CD6491" w:rsidRDefault="00AE7B0B" w:rsidP="00AE7B0B">
      <w:pPr>
        <w:rPr>
          <w:color w:val="000000"/>
          <w:sz w:val="22"/>
          <w:szCs w:val="22"/>
          <w:lang w:val="fr-BE"/>
        </w:rPr>
      </w:pPr>
      <w:r w:rsidRPr="00CD6491">
        <w:rPr>
          <w:bCs/>
          <w:color w:val="000000"/>
          <w:sz w:val="22"/>
          <w:szCs w:val="22"/>
          <w:lang w:val="fr-BE"/>
        </w:rPr>
        <w:t>L</w:t>
      </w:r>
      <w:r w:rsidRPr="00CD6491">
        <w:rPr>
          <w:color w:val="000000"/>
          <w:sz w:val="22"/>
          <w:szCs w:val="22"/>
          <w:lang w:val="fr-BE"/>
        </w:rPr>
        <w:t xml:space="preserve">es dossiers de candidature doivent être déposés au plus tard le </w:t>
      </w:r>
      <w:r w:rsidR="00C43236">
        <w:rPr>
          <w:b/>
          <w:color w:val="000000"/>
          <w:sz w:val="22"/>
          <w:szCs w:val="22"/>
          <w:lang w:val="fr-BE"/>
        </w:rPr>
        <w:t xml:space="preserve">8 </w:t>
      </w:r>
      <w:r w:rsidRPr="00CD6491">
        <w:rPr>
          <w:b/>
          <w:color w:val="000000"/>
          <w:sz w:val="22"/>
          <w:szCs w:val="22"/>
          <w:lang w:val="fr-BE"/>
        </w:rPr>
        <w:t xml:space="preserve">avril </w:t>
      </w:r>
      <w:r w:rsidRPr="00CD6491">
        <w:rPr>
          <w:color w:val="000000"/>
          <w:sz w:val="22"/>
          <w:szCs w:val="22"/>
          <w:lang w:val="fr-BE"/>
        </w:rPr>
        <w:t>minuit</w:t>
      </w:r>
      <w:r w:rsidR="004B6019" w:rsidRPr="00CD6491">
        <w:rPr>
          <w:color w:val="000000"/>
          <w:sz w:val="22"/>
          <w:szCs w:val="22"/>
          <w:lang w:val="fr-BE"/>
        </w:rPr>
        <w:t xml:space="preserve"> </w:t>
      </w:r>
      <w:r w:rsidRPr="00CD6491">
        <w:rPr>
          <w:color w:val="000000"/>
          <w:sz w:val="22"/>
          <w:szCs w:val="22"/>
          <w:lang w:val="fr-BE"/>
        </w:rPr>
        <w:t>par voie digitale sur la plateforme AMMA</w:t>
      </w:r>
      <w:r w:rsidR="000779E3">
        <w:rPr>
          <w:color w:val="000000"/>
          <w:sz w:val="22"/>
          <w:szCs w:val="22"/>
          <w:lang w:val="fr-BE"/>
        </w:rPr>
        <w:t xml:space="preserve"> sur le site CommPass</w:t>
      </w:r>
      <w:r w:rsidRPr="00CD6491">
        <w:rPr>
          <w:color w:val="000000"/>
          <w:sz w:val="22"/>
          <w:szCs w:val="22"/>
          <w:lang w:val="fr-BE"/>
        </w:rPr>
        <w:t>.</w:t>
      </w:r>
    </w:p>
    <w:p w14:paraId="7E4501BF" w14:textId="77777777" w:rsidR="00AE7B0B" w:rsidRPr="00CD6491" w:rsidRDefault="00AE7B0B" w:rsidP="00AE7B0B">
      <w:pPr>
        <w:rPr>
          <w:color w:val="000000"/>
          <w:sz w:val="22"/>
          <w:szCs w:val="22"/>
          <w:lang w:val="fr-BE"/>
        </w:rPr>
      </w:pPr>
      <w:r w:rsidRPr="00CD6491">
        <w:rPr>
          <w:color w:val="000000"/>
          <w:sz w:val="22"/>
          <w:szCs w:val="22"/>
          <w:lang w:val="fr-BE"/>
        </w:rPr>
        <w:t xml:space="preserve">Tout soumissionnaire qui introduit un dossier avec l’objectif de le présenter au jury, paie une contribution de </w:t>
      </w:r>
      <w:r w:rsidRPr="00CD6491">
        <w:rPr>
          <w:b/>
          <w:color w:val="000000"/>
          <w:sz w:val="22"/>
          <w:szCs w:val="22"/>
          <w:lang w:val="fr-BE"/>
        </w:rPr>
        <w:t>€350</w:t>
      </w:r>
      <w:r w:rsidRPr="00CD6491">
        <w:rPr>
          <w:color w:val="000000"/>
          <w:sz w:val="22"/>
          <w:szCs w:val="22"/>
          <w:lang w:val="fr-BE"/>
        </w:rPr>
        <w:t xml:space="preserve"> HTVA par dossier.</w:t>
      </w:r>
    </w:p>
    <w:p w14:paraId="3860FEB0" w14:textId="77777777" w:rsidR="00AE7B0B" w:rsidRPr="00CD6491" w:rsidRDefault="00AE7B0B" w:rsidP="00AE7B0B">
      <w:pPr>
        <w:rPr>
          <w:color w:val="000000"/>
          <w:sz w:val="22"/>
          <w:szCs w:val="22"/>
          <w:lang w:val="fr-BE"/>
        </w:rPr>
      </w:pPr>
    </w:p>
    <w:p w14:paraId="7C177AFA" w14:textId="77777777" w:rsidR="00AE7B0B" w:rsidRPr="00CD6491" w:rsidRDefault="00AE7B0B" w:rsidP="00AE7B0B">
      <w:pPr>
        <w:rPr>
          <w:sz w:val="22"/>
          <w:lang w:val="fr-BE"/>
        </w:rPr>
      </w:pPr>
      <w:r w:rsidRPr="00CD6491">
        <w:rPr>
          <w:b/>
          <w:lang w:val="fr-BE"/>
        </w:rPr>
        <w:t>Attention !</w:t>
      </w:r>
      <w:r w:rsidRPr="00CD6491">
        <w:rPr>
          <w:lang w:val="fr-BE"/>
        </w:rPr>
        <w:t xml:space="preserve"> </w:t>
      </w:r>
      <w:r w:rsidRPr="00CD6491">
        <w:rPr>
          <w:sz w:val="22"/>
          <w:lang w:val="fr-BE"/>
        </w:rPr>
        <w:t xml:space="preserve">Les dossiers explicatifs des candidatures ne peuvent </w:t>
      </w:r>
      <w:r w:rsidRPr="00CD6491">
        <w:rPr>
          <w:b/>
          <w:sz w:val="22"/>
          <w:lang w:val="fr-BE"/>
        </w:rPr>
        <w:t>pas dépasser un volume de 3 pages format A4 (police 11)</w:t>
      </w:r>
      <w:r w:rsidRPr="00CD6491">
        <w:rPr>
          <w:sz w:val="22"/>
          <w:lang w:val="fr-BE"/>
        </w:rPr>
        <w:t xml:space="preserve"> hors feuille de couverture.  </w:t>
      </w:r>
    </w:p>
    <w:p w14:paraId="2BD5CF3E" w14:textId="77777777" w:rsidR="00AE7B0B" w:rsidRPr="00CD6491" w:rsidRDefault="00AE7B0B" w:rsidP="00AE7B0B">
      <w:pPr>
        <w:rPr>
          <w:sz w:val="22"/>
          <w:lang w:val="fr-BE"/>
        </w:rPr>
      </w:pPr>
      <w:r w:rsidRPr="00CD6491">
        <w:rPr>
          <w:sz w:val="22"/>
          <w:lang w:val="fr-BE"/>
        </w:rPr>
        <w:t xml:space="preserve">Les </w:t>
      </w:r>
      <w:r w:rsidRPr="00CD6491">
        <w:rPr>
          <w:b/>
          <w:sz w:val="22"/>
          <w:lang w:val="fr-BE"/>
        </w:rPr>
        <w:t>Annexes</w:t>
      </w:r>
      <w:r w:rsidRPr="00CD6491">
        <w:rPr>
          <w:sz w:val="22"/>
          <w:lang w:val="fr-BE"/>
        </w:rPr>
        <w:t xml:space="preserve"> sont limitées à </w:t>
      </w:r>
    </w:p>
    <w:p w14:paraId="447C5244" w14:textId="3EFE690D" w:rsidR="00AE7B0B" w:rsidRPr="00CD6491" w:rsidRDefault="00AE7B0B" w:rsidP="00AE7B0B">
      <w:pPr>
        <w:numPr>
          <w:ilvl w:val="0"/>
          <w:numId w:val="10"/>
        </w:numPr>
        <w:rPr>
          <w:sz w:val="22"/>
          <w:lang w:val="fr-BE"/>
        </w:rPr>
      </w:pPr>
      <w:r w:rsidRPr="00CD6491">
        <w:rPr>
          <w:sz w:val="22"/>
          <w:lang w:val="fr-BE"/>
        </w:rPr>
        <w:t>une présentation Powerpoint de 15 slides maximum</w:t>
      </w:r>
    </w:p>
    <w:p w14:paraId="706CE540" w14:textId="10DDAA03" w:rsidR="00AE7B0B" w:rsidRPr="00CD6491" w:rsidRDefault="00AE7B0B" w:rsidP="00AE7B0B">
      <w:pPr>
        <w:numPr>
          <w:ilvl w:val="0"/>
          <w:numId w:val="10"/>
        </w:numPr>
        <w:rPr>
          <w:sz w:val="22"/>
          <w:lang w:val="fr-BE"/>
        </w:rPr>
      </w:pPr>
      <w:r w:rsidRPr="00CD6491">
        <w:rPr>
          <w:sz w:val="22"/>
          <w:lang w:val="fr-BE"/>
        </w:rPr>
        <w:t>une vidéo de 3 minutes maximum</w:t>
      </w:r>
    </w:p>
    <w:p w14:paraId="1CA3AD55" w14:textId="77777777" w:rsidR="00AE7B0B" w:rsidRPr="00CD6491" w:rsidRDefault="00AE7B0B" w:rsidP="00AE7B0B">
      <w:pPr>
        <w:rPr>
          <w:sz w:val="22"/>
          <w:lang w:val="fr-BE"/>
        </w:rPr>
      </w:pPr>
    </w:p>
    <w:p w14:paraId="3C33D343" w14:textId="77777777" w:rsidR="00AE7B0B" w:rsidRPr="00CD6491" w:rsidRDefault="00AE7B0B" w:rsidP="00AE7B0B">
      <w:pPr>
        <w:rPr>
          <w:sz w:val="22"/>
          <w:lang w:val="fr-BE"/>
        </w:rPr>
      </w:pPr>
      <w:r w:rsidRPr="00CD6491">
        <w:rPr>
          <w:sz w:val="22"/>
          <w:lang w:val="fr-BE"/>
        </w:rPr>
        <w:t xml:space="preserve">Les dossiers qui excèdent ces volumes peuvent être refusés. </w:t>
      </w:r>
    </w:p>
    <w:p w14:paraId="4DF06728" w14:textId="77777777" w:rsidR="00AE7B0B" w:rsidRPr="00CD6491" w:rsidRDefault="00AE7B0B" w:rsidP="00AE7B0B">
      <w:pPr>
        <w:rPr>
          <w:sz w:val="22"/>
          <w:lang w:val="fr-BE"/>
        </w:rPr>
      </w:pPr>
    </w:p>
    <w:p w14:paraId="73181493" w14:textId="31F9469D" w:rsidR="00CD6491" w:rsidRDefault="00CD6491" w:rsidP="00A6264F">
      <w:pPr>
        <w:rPr>
          <w:color w:val="000000"/>
          <w:sz w:val="22"/>
          <w:lang w:val="fr-BE"/>
        </w:rPr>
      </w:pPr>
      <w:r>
        <w:rPr>
          <w:color w:val="000000"/>
          <w:sz w:val="22"/>
          <w:lang w:val="fr-BE"/>
        </w:rPr>
        <w:t xml:space="preserve">Les 5 meilleurs dossiers dans cette catégorie, sélectionnés par un groupe d’experts issus du jury AMMA le </w:t>
      </w:r>
      <w:r w:rsidR="00CD33EE">
        <w:rPr>
          <w:color w:val="000000"/>
          <w:sz w:val="22"/>
          <w:lang w:val="fr-BE"/>
        </w:rPr>
        <w:t>2</w:t>
      </w:r>
      <w:r w:rsidR="000779E3">
        <w:rPr>
          <w:color w:val="000000"/>
          <w:sz w:val="22"/>
          <w:lang w:val="fr-BE"/>
        </w:rPr>
        <w:t>5</w:t>
      </w:r>
      <w:r>
        <w:rPr>
          <w:color w:val="000000"/>
          <w:sz w:val="22"/>
          <w:lang w:val="fr-BE"/>
        </w:rPr>
        <w:t xml:space="preserve"> avril, seront présentés brièvement au public lors de l’UMA</w:t>
      </w:r>
      <w:r w:rsidR="00A6264F" w:rsidRPr="00CD6491">
        <w:rPr>
          <w:color w:val="000000"/>
          <w:sz w:val="22"/>
          <w:lang w:val="fr-BE"/>
        </w:rPr>
        <w:t xml:space="preserve"> Get Together </w:t>
      </w:r>
      <w:r w:rsidR="00CD33EE">
        <w:rPr>
          <w:color w:val="000000"/>
          <w:sz w:val="22"/>
          <w:lang w:val="fr-BE"/>
        </w:rPr>
        <w:t>‘</w:t>
      </w:r>
      <w:r w:rsidR="00A6264F" w:rsidRPr="00CD6491">
        <w:rPr>
          <w:color w:val="000000"/>
          <w:sz w:val="22"/>
          <w:lang w:val="fr-BE"/>
        </w:rPr>
        <w:t>Best Media Campaigns</w:t>
      </w:r>
      <w:r w:rsidR="00CD33EE">
        <w:rPr>
          <w:color w:val="000000"/>
          <w:sz w:val="22"/>
          <w:lang w:val="fr-BE"/>
        </w:rPr>
        <w:t>’</w:t>
      </w:r>
      <w:r w:rsidR="00A6264F" w:rsidRPr="00CD6491">
        <w:rPr>
          <w:color w:val="000000"/>
          <w:sz w:val="22"/>
          <w:lang w:val="fr-BE"/>
        </w:rPr>
        <w:t xml:space="preserve"> </w:t>
      </w:r>
      <w:r>
        <w:rPr>
          <w:color w:val="000000"/>
          <w:sz w:val="22"/>
          <w:lang w:val="fr-BE"/>
        </w:rPr>
        <w:t xml:space="preserve">du </w:t>
      </w:r>
      <w:r w:rsidRPr="000779E3">
        <w:rPr>
          <w:b/>
          <w:bCs/>
          <w:color w:val="000000"/>
          <w:sz w:val="22"/>
          <w:lang w:val="fr-BE"/>
        </w:rPr>
        <w:t>1</w:t>
      </w:r>
      <w:r w:rsidR="000779E3" w:rsidRPr="000779E3">
        <w:rPr>
          <w:b/>
          <w:bCs/>
          <w:color w:val="000000"/>
          <w:sz w:val="22"/>
          <w:lang w:val="fr-BE"/>
        </w:rPr>
        <w:t>4</w:t>
      </w:r>
      <w:r w:rsidRPr="000779E3">
        <w:rPr>
          <w:b/>
          <w:bCs/>
          <w:color w:val="000000"/>
          <w:sz w:val="22"/>
          <w:lang w:val="fr-BE"/>
        </w:rPr>
        <w:t xml:space="preserve"> mai</w:t>
      </w:r>
      <w:r>
        <w:rPr>
          <w:color w:val="000000"/>
          <w:sz w:val="22"/>
          <w:lang w:val="fr-BE"/>
        </w:rPr>
        <w:t>.</w:t>
      </w:r>
    </w:p>
    <w:p w14:paraId="411CB1AA" w14:textId="77777777" w:rsidR="0039127B" w:rsidRPr="00CD6491" w:rsidRDefault="0039127B" w:rsidP="0039127B">
      <w:pPr>
        <w:rPr>
          <w:color w:val="000000"/>
          <w:sz w:val="22"/>
          <w:szCs w:val="22"/>
          <w:lang w:val="fr-BE"/>
        </w:rPr>
      </w:pPr>
    </w:p>
    <w:p w14:paraId="1CDCE034" w14:textId="709D3397" w:rsidR="00BB4CCC" w:rsidRPr="00CD6491" w:rsidRDefault="00D278DE">
      <w:pPr>
        <w:rPr>
          <w:sz w:val="22"/>
          <w:lang w:val="fr-BE"/>
        </w:rPr>
      </w:pPr>
      <w:r w:rsidRPr="00CD6491">
        <w:rPr>
          <w:b/>
          <w:sz w:val="22"/>
          <w:u w:val="single"/>
          <w:lang w:val="fr-BE"/>
        </w:rPr>
        <w:t>RAPPEL DES CRITERES D’EVALUATION</w:t>
      </w:r>
      <w:r w:rsidR="00BB4CCC" w:rsidRPr="00CD6491">
        <w:rPr>
          <w:sz w:val="16"/>
          <w:lang w:val="fr-BE"/>
        </w:rPr>
        <w:t xml:space="preserve"> </w:t>
      </w:r>
      <w:r w:rsidR="008427EA" w:rsidRPr="00CD6491">
        <w:rPr>
          <w:sz w:val="22"/>
          <w:szCs w:val="28"/>
          <w:lang w:val="fr-BE"/>
        </w:rPr>
        <w:t>(extrait du règlement AMMA)</w:t>
      </w:r>
    </w:p>
    <w:p w14:paraId="27DD1EE7" w14:textId="77777777" w:rsidR="00D20388" w:rsidRPr="00CD6491" w:rsidRDefault="00D20388" w:rsidP="00D20388">
      <w:pPr>
        <w:rPr>
          <w:sz w:val="22"/>
          <w:lang w:val="fr-BE"/>
        </w:rPr>
      </w:pPr>
    </w:p>
    <w:p w14:paraId="5C53E557" w14:textId="77777777" w:rsidR="004B17C4" w:rsidRDefault="00461878" w:rsidP="00461878">
      <w:pPr>
        <w:rPr>
          <w:sz w:val="22"/>
          <w:lang w:val="fr-BE"/>
        </w:rPr>
      </w:pPr>
      <w:r w:rsidRPr="00461878">
        <w:rPr>
          <w:sz w:val="22"/>
          <w:lang w:val="fr-BE"/>
        </w:rPr>
        <w:t>Ce prix récompense les projets qui transforment les marques et les médias en moteurs de changement positif, en créant une prise de conscience, en mobilisant et en renforçant l'ensemble de l'écosystème.</w:t>
      </w:r>
    </w:p>
    <w:p w14:paraId="2620111D" w14:textId="6D1F141F" w:rsidR="00461878" w:rsidRPr="00461878" w:rsidRDefault="00461878" w:rsidP="00461878">
      <w:pPr>
        <w:rPr>
          <w:sz w:val="22"/>
          <w:lang w:val="fr-BE"/>
        </w:rPr>
      </w:pPr>
      <w:r w:rsidRPr="00461878">
        <w:rPr>
          <w:sz w:val="22"/>
          <w:lang w:val="fr-BE"/>
        </w:rPr>
        <w:br/>
        <w:t>Les dossiers seront évalués sur la base des critères suivants :</w:t>
      </w:r>
    </w:p>
    <w:p w14:paraId="373D59C1" w14:textId="77777777" w:rsidR="00461878" w:rsidRPr="00461878" w:rsidRDefault="00461878" w:rsidP="00461878">
      <w:pPr>
        <w:numPr>
          <w:ilvl w:val="0"/>
          <w:numId w:val="15"/>
        </w:numPr>
        <w:rPr>
          <w:sz w:val="22"/>
          <w:lang w:val="fr-BE"/>
        </w:rPr>
      </w:pPr>
      <w:r w:rsidRPr="00461878">
        <w:rPr>
          <w:sz w:val="22"/>
          <w:lang w:val="fr-BE"/>
        </w:rPr>
        <w:t>Solutions durables et inclusives : développement d'outils, de plateformes ou de méthodologies qui favorisent des pratiques respectueuses de l'environnement.</w:t>
      </w:r>
    </w:p>
    <w:p w14:paraId="47A9213F" w14:textId="77777777" w:rsidR="00461878" w:rsidRPr="00461878" w:rsidRDefault="00461878" w:rsidP="00461878">
      <w:pPr>
        <w:numPr>
          <w:ilvl w:val="0"/>
          <w:numId w:val="15"/>
        </w:numPr>
        <w:rPr>
          <w:sz w:val="22"/>
          <w:lang w:val="fr-BE"/>
        </w:rPr>
      </w:pPr>
      <w:r w:rsidRPr="00461878">
        <w:rPr>
          <w:sz w:val="22"/>
          <w:lang w:val="fr-BE"/>
        </w:rPr>
        <w:t>Leadership en matière de durabilité sociale : initiatives encourageant les entreprises à adopter des objectifs de durabilité mesurables.</w:t>
      </w:r>
    </w:p>
    <w:p w14:paraId="3E6D4973" w14:textId="77777777" w:rsidR="00461878" w:rsidRPr="00461878" w:rsidRDefault="00461878" w:rsidP="00461878">
      <w:pPr>
        <w:numPr>
          <w:ilvl w:val="0"/>
          <w:numId w:val="15"/>
        </w:numPr>
        <w:rPr>
          <w:sz w:val="22"/>
          <w:lang w:val="fr-BE"/>
        </w:rPr>
      </w:pPr>
      <w:r w:rsidRPr="00461878">
        <w:rPr>
          <w:sz w:val="22"/>
          <w:lang w:val="fr-BE"/>
        </w:rPr>
        <w:t>Impact sociétal et environnemental : projets ayant un impact mesurable, non seulement sur l'environnement mais aussi sur la société, en favorisant l'intégration sociale, l'égalité des chances et l'éducation aux enjeux durables.</w:t>
      </w:r>
    </w:p>
    <w:p w14:paraId="01A79946" w14:textId="77777777" w:rsidR="00461878" w:rsidRPr="00461878" w:rsidRDefault="00461878" w:rsidP="00461878">
      <w:pPr>
        <w:numPr>
          <w:ilvl w:val="0"/>
          <w:numId w:val="15"/>
        </w:numPr>
        <w:rPr>
          <w:sz w:val="22"/>
          <w:lang w:val="fr-BE"/>
        </w:rPr>
      </w:pPr>
      <w:r w:rsidRPr="00461878">
        <w:rPr>
          <w:sz w:val="22"/>
          <w:lang w:val="fr-BE"/>
        </w:rPr>
        <w:t>Sensibilisation et mobilisation : campagnes qui inspirent et engagent le public, les annonceurs et les médias sur la nécessité d'une transition vers des pratiques responsables et inclusives.</w:t>
      </w:r>
    </w:p>
    <w:p w14:paraId="15AFB367" w14:textId="77777777" w:rsidR="00461878" w:rsidRPr="00461878" w:rsidRDefault="00461878" w:rsidP="00461878">
      <w:pPr>
        <w:numPr>
          <w:ilvl w:val="0"/>
          <w:numId w:val="15"/>
        </w:numPr>
        <w:rPr>
          <w:sz w:val="22"/>
          <w:lang w:val="fr-BE"/>
        </w:rPr>
      </w:pPr>
      <w:r w:rsidRPr="00461878">
        <w:rPr>
          <w:sz w:val="22"/>
          <w:lang w:val="fr-BE"/>
        </w:rPr>
        <w:t>Innovations dans le développement d'objectifs durables pour les entreprises médiatiques.</w:t>
      </w:r>
    </w:p>
    <w:p w14:paraId="108226E7" w14:textId="77777777" w:rsidR="00461878" w:rsidRPr="00461878" w:rsidRDefault="00461878" w:rsidP="00461878">
      <w:pPr>
        <w:numPr>
          <w:ilvl w:val="0"/>
          <w:numId w:val="15"/>
        </w:numPr>
        <w:rPr>
          <w:sz w:val="22"/>
          <w:lang w:val="fr-BE"/>
        </w:rPr>
      </w:pPr>
      <w:r w:rsidRPr="00461878">
        <w:rPr>
          <w:sz w:val="22"/>
          <w:lang w:val="fr-BE"/>
        </w:rPr>
        <w:lastRenderedPageBreak/>
        <w:t>Initiatives permettant aux annonceurs d'aborder les investissements en marketing et communication en fonction d'objectifs durables.</w:t>
      </w:r>
    </w:p>
    <w:p w14:paraId="2786FB12" w14:textId="77777777" w:rsidR="004B17C4" w:rsidRDefault="004B17C4" w:rsidP="00461878">
      <w:pPr>
        <w:rPr>
          <w:sz w:val="22"/>
          <w:lang w:val="fr-BE"/>
        </w:rPr>
      </w:pPr>
    </w:p>
    <w:p w14:paraId="6EEB444B" w14:textId="36ABA055" w:rsidR="00D278DE" w:rsidRDefault="00461878">
      <w:pPr>
        <w:rPr>
          <w:sz w:val="22"/>
          <w:lang w:val="fr-BE"/>
        </w:rPr>
      </w:pPr>
      <w:r w:rsidRPr="00461878">
        <w:rPr>
          <w:sz w:val="22"/>
          <w:lang w:val="fr-BE"/>
        </w:rPr>
        <w:t>Nous vous recommandons de consulter le règlement de l'AMMA pour une description complète de cette catégorie et des critères d'évaluation.</w:t>
      </w:r>
    </w:p>
    <w:p w14:paraId="40848EEE" w14:textId="77777777" w:rsidR="00326B08" w:rsidRDefault="00326B08">
      <w:pPr>
        <w:rPr>
          <w:sz w:val="22"/>
          <w:lang w:val="fr-BE"/>
        </w:rPr>
      </w:pPr>
    </w:p>
    <w:p w14:paraId="27FA3979" w14:textId="77777777" w:rsidR="00326B08" w:rsidRPr="00CD6491" w:rsidRDefault="00326B08">
      <w:pPr>
        <w:rPr>
          <w:sz w:val="20"/>
          <w:lang w:val="fr-BE"/>
        </w:rPr>
      </w:pPr>
    </w:p>
    <w:p w14:paraId="15992DAE" w14:textId="53818231" w:rsidR="00BB4CCC" w:rsidRPr="00CD6491" w:rsidRDefault="007B5D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fr-BE"/>
        </w:rPr>
      </w:pPr>
      <w:r w:rsidRPr="00CD6491">
        <w:rPr>
          <w:b/>
          <w:bCs/>
          <w:sz w:val="28"/>
          <w:szCs w:val="28"/>
          <w:lang w:val="fr-BE"/>
        </w:rPr>
        <w:t xml:space="preserve">SUSTAINABLE </w:t>
      </w:r>
      <w:r w:rsidR="004D0DCD" w:rsidRPr="00CD6491">
        <w:rPr>
          <w:b/>
          <w:bCs/>
          <w:sz w:val="28"/>
          <w:szCs w:val="28"/>
          <w:lang w:val="fr-BE"/>
        </w:rPr>
        <w:t xml:space="preserve">MEDIA </w:t>
      </w:r>
      <w:r w:rsidR="00D20388" w:rsidRPr="00CD6491">
        <w:rPr>
          <w:b/>
          <w:bCs/>
          <w:sz w:val="28"/>
          <w:szCs w:val="28"/>
          <w:lang w:val="fr-BE"/>
        </w:rPr>
        <w:t>AWARD</w:t>
      </w:r>
    </w:p>
    <w:p w14:paraId="307A2C0D" w14:textId="43F9D559" w:rsidR="00BB4CCC" w:rsidRPr="00CD6491" w:rsidRDefault="00D278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fr-BE"/>
        </w:rPr>
      </w:pPr>
      <w:r w:rsidRPr="00CD6491">
        <w:rPr>
          <w:b/>
          <w:bCs/>
          <w:lang w:val="fr-BE"/>
        </w:rPr>
        <w:t>Formulaire d’inscription</w:t>
      </w:r>
    </w:p>
    <w:p w14:paraId="59F8BF45" w14:textId="77777777" w:rsidR="00BB4CCC" w:rsidRPr="00CD6491" w:rsidRDefault="00BB4CCC">
      <w:pPr>
        <w:rPr>
          <w:sz w:val="22"/>
          <w:lang w:val="fr-BE"/>
        </w:rPr>
      </w:pPr>
    </w:p>
    <w:p w14:paraId="36CE9E06" w14:textId="77777777" w:rsidR="00BB4CCC" w:rsidRPr="00CD6491" w:rsidRDefault="00D278DE">
      <w:pPr>
        <w:rPr>
          <w:sz w:val="20"/>
          <w:szCs w:val="28"/>
          <w:lang w:val="fr-BE"/>
        </w:rPr>
      </w:pPr>
      <w:bookmarkStart w:id="0" w:name="OLE_LINK1"/>
      <w:r w:rsidRPr="00CD6491">
        <w:rPr>
          <w:sz w:val="20"/>
          <w:szCs w:val="28"/>
          <w:lang w:val="fr-BE"/>
        </w:rPr>
        <w:t>Société</w:t>
      </w:r>
      <w:r w:rsidR="002014DE" w:rsidRPr="00CD6491">
        <w:rPr>
          <w:sz w:val="20"/>
          <w:szCs w:val="28"/>
          <w:lang w:val="fr-BE"/>
        </w:rPr>
        <w:t xml:space="preserve"> </w:t>
      </w:r>
      <w:r w:rsidR="00BB4CCC" w:rsidRPr="00CD6491">
        <w:rPr>
          <w:sz w:val="20"/>
          <w:szCs w:val="28"/>
          <w:lang w:val="fr-BE"/>
        </w:rPr>
        <w:t>:</w:t>
      </w:r>
    </w:p>
    <w:p w14:paraId="2F910B7F" w14:textId="77777777" w:rsidR="00BB4CCC" w:rsidRPr="00CD6491" w:rsidRDefault="00BB4CCC">
      <w:pPr>
        <w:rPr>
          <w:sz w:val="20"/>
          <w:szCs w:val="28"/>
          <w:lang w:val="fr-BE"/>
        </w:rPr>
      </w:pPr>
    </w:p>
    <w:p w14:paraId="6A72CD44" w14:textId="427A05D2" w:rsidR="00BB4CCC" w:rsidRPr="00CD6491" w:rsidRDefault="00D278DE">
      <w:pPr>
        <w:rPr>
          <w:sz w:val="20"/>
          <w:szCs w:val="28"/>
          <w:lang w:val="fr-BE"/>
        </w:rPr>
      </w:pPr>
      <w:r w:rsidRPr="00CD6491">
        <w:rPr>
          <w:sz w:val="20"/>
          <w:szCs w:val="28"/>
          <w:lang w:val="fr-BE"/>
        </w:rPr>
        <w:t xml:space="preserve">Personne de </w:t>
      </w:r>
      <w:r w:rsidR="007976AC" w:rsidRPr="00CD6491">
        <w:rPr>
          <w:sz w:val="20"/>
          <w:szCs w:val="28"/>
          <w:lang w:val="fr-BE"/>
        </w:rPr>
        <w:t>c</w:t>
      </w:r>
      <w:r w:rsidRPr="00CD6491">
        <w:rPr>
          <w:sz w:val="20"/>
          <w:szCs w:val="28"/>
          <w:lang w:val="fr-BE"/>
        </w:rPr>
        <w:t>ontact</w:t>
      </w:r>
      <w:r w:rsidR="00BB4CCC" w:rsidRPr="00CD6491">
        <w:rPr>
          <w:sz w:val="20"/>
          <w:szCs w:val="28"/>
          <w:lang w:val="fr-BE"/>
        </w:rPr>
        <w:t xml:space="preserve"> :</w:t>
      </w:r>
    </w:p>
    <w:p w14:paraId="5139AA81" w14:textId="77777777" w:rsidR="00BB4CCC" w:rsidRPr="00CD6491" w:rsidRDefault="00BB4CCC">
      <w:pPr>
        <w:rPr>
          <w:sz w:val="20"/>
          <w:szCs w:val="28"/>
          <w:lang w:val="fr-BE"/>
        </w:rPr>
      </w:pPr>
    </w:p>
    <w:p w14:paraId="2C4EF9EC" w14:textId="77777777" w:rsidR="00BB4CCC" w:rsidRPr="00CD6491" w:rsidRDefault="00D278DE">
      <w:pPr>
        <w:rPr>
          <w:sz w:val="20"/>
          <w:szCs w:val="28"/>
          <w:lang w:val="fr-BE"/>
        </w:rPr>
      </w:pPr>
      <w:r w:rsidRPr="00CD6491">
        <w:rPr>
          <w:sz w:val="20"/>
          <w:szCs w:val="28"/>
          <w:lang w:val="fr-BE"/>
        </w:rPr>
        <w:t>Fonction</w:t>
      </w:r>
      <w:r w:rsidR="002014DE" w:rsidRPr="00CD6491">
        <w:rPr>
          <w:sz w:val="20"/>
          <w:szCs w:val="28"/>
          <w:lang w:val="fr-BE"/>
        </w:rPr>
        <w:t xml:space="preserve"> </w:t>
      </w:r>
      <w:r w:rsidR="00BB4CCC" w:rsidRPr="00CD6491">
        <w:rPr>
          <w:sz w:val="20"/>
          <w:szCs w:val="28"/>
          <w:lang w:val="fr-BE"/>
        </w:rPr>
        <w:t xml:space="preserve">: </w:t>
      </w:r>
    </w:p>
    <w:p w14:paraId="6CD68B27" w14:textId="77777777" w:rsidR="00BB4CCC" w:rsidRPr="00CD6491" w:rsidRDefault="00BB4CCC">
      <w:pPr>
        <w:rPr>
          <w:sz w:val="20"/>
          <w:szCs w:val="28"/>
          <w:lang w:val="fr-BE"/>
        </w:rPr>
      </w:pPr>
    </w:p>
    <w:p w14:paraId="7DA54EC0" w14:textId="77777777" w:rsidR="00BB4CCC" w:rsidRPr="00CD6491" w:rsidRDefault="00D278DE">
      <w:pPr>
        <w:rPr>
          <w:sz w:val="20"/>
          <w:szCs w:val="28"/>
          <w:lang w:val="fr-BE"/>
        </w:rPr>
      </w:pPr>
      <w:r w:rsidRPr="00CD6491">
        <w:rPr>
          <w:sz w:val="20"/>
          <w:szCs w:val="28"/>
          <w:lang w:val="fr-BE"/>
        </w:rPr>
        <w:t>Téléphone</w:t>
      </w:r>
      <w:r w:rsidR="002014DE" w:rsidRPr="00CD6491">
        <w:rPr>
          <w:sz w:val="20"/>
          <w:szCs w:val="28"/>
          <w:lang w:val="fr-BE"/>
        </w:rPr>
        <w:t xml:space="preserve"> </w:t>
      </w:r>
      <w:r w:rsidR="00BB4CCC" w:rsidRPr="00CD6491">
        <w:rPr>
          <w:sz w:val="20"/>
          <w:szCs w:val="28"/>
          <w:lang w:val="fr-BE"/>
        </w:rPr>
        <w:t>:</w:t>
      </w:r>
    </w:p>
    <w:p w14:paraId="49CB180E" w14:textId="77777777" w:rsidR="00BB4CCC" w:rsidRPr="00CD6491" w:rsidRDefault="00BB4CCC">
      <w:pPr>
        <w:rPr>
          <w:sz w:val="20"/>
          <w:szCs w:val="28"/>
          <w:lang w:val="fr-BE"/>
        </w:rPr>
      </w:pPr>
    </w:p>
    <w:p w14:paraId="0F66B81E" w14:textId="77777777" w:rsidR="00BB4CCC" w:rsidRPr="00CD6491" w:rsidRDefault="00D278DE">
      <w:pPr>
        <w:rPr>
          <w:sz w:val="20"/>
          <w:szCs w:val="28"/>
          <w:lang w:val="fr-BE"/>
        </w:rPr>
      </w:pPr>
      <w:r w:rsidRPr="00CD6491">
        <w:rPr>
          <w:sz w:val="20"/>
          <w:szCs w:val="28"/>
          <w:lang w:val="fr-BE"/>
        </w:rPr>
        <w:t>Mobile</w:t>
      </w:r>
      <w:r w:rsidR="002014DE" w:rsidRPr="00CD6491">
        <w:rPr>
          <w:sz w:val="20"/>
          <w:szCs w:val="28"/>
          <w:lang w:val="fr-BE"/>
        </w:rPr>
        <w:t xml:space="preserve"> </w:t>
      </w:r>
      <w:r w:rsidR="00BB4CCC" w:rsidRPr="00CD6491">
        <w:rPr>
          <w:sz w:val="20"/>
          <w:szCs w:val="28"/>
          <w:lang w:val="fr-BE"/>
        </w:rPr>
        <w:t>:</w:t>
      </w:r>
    </w:p>
    <w:p w14:paraId="72B20101" w14:textId="77777777" w:rsidR="00BB4CCC" w:rsidRPr="00CD6491" w:rsidRDefault="00BB4CCC">
      <w:pPr>
        <w:rPr>
          <w:sz w:val="20"/>
          <w:szCs w:val="28"/>
          <w:lang w:val="fr-BE"/>
        </w:rPr>
      </w:pPr>
    </w:p>
    <w:p w14:paraId="31DD86B7" w14:textId="77777777" w:rsidR="00BB4CCC" w:rsidRPr="00CD6491" w:rsidRDefault="00BB4CCC">
      <w:pPr>
        <w:rPr>
          <w:sz w:val="20"/>
          <w:szCs w:val="28"/>
          <w:lang w:val="fr-BE"/>
        </w:rPr>
      </w:pPr>
      <w:r w:rsidRPr="00CD6491">
        <w:rPr>
          <w:sz w:val="20"/>
          <w:szCs w:val="28"/>
          <w:lang w:val="fr-BE"/>
        </w:rPr>
        <w:t>E-mail</w:t>
      </w:r>
      <w:r w:rsidR="002014DE" w:rsidRPr="00CD6491">
        <w:rPr>
          <w:sz w:val="20"/>
          <w:szCs w:val="28"/>
          <w:lang w:val="fr-BE"/>
        </w:rPr>
        <w:t xml:space="preserve"> </w:t>
      </w:r>
      <w:r w:rsidRPr="00CD6491">
        <w:rPr>
          <w:sz w:val="20"/>
          <w:szCs w:val="28"/>
          <w:lang w:val="fr-BE"/>
        </w:rPr>
        <w:t>:</w:t>
      </w:r>
    </w:p>
    <w:p w14:paraId="1A85DDFE" w14:textId="77777777" w:rsidR="00BB4CCC" w:rsidRPr="00CD6491" w:rsidRDefault="00BB4CCC">
      <w:pPr>
        <w:rPr>
          <w:sz w:val="20"/>
          <w:szCs w:val="28"/>
          <w:lang w:val="fr-BE"/>
        </w:rPr>
      </w:pPr>
    </w:p>
    <w:p w14:paraId="1CA22601" w14:textId="77777777" w:rsidR="00870FE4" w:rsidRPr="00CD6491" w:rsidRDefault="002014DE">
      <w:pPr>
        <w:rPr>
          <w:sz w:val="20"/>
          <w:szCs w:val="28"/>
          <w:lang w:val="fr-BE"/>
        </w:rPr>
      </w:pPr>
      <w:r w:rsidRPr="00CD6491">
        <w:rPr>
          <w:sz w:val="20"/>
          <w:szCs w:val="28"/>
          <w:lang w:val="fr-BE"/>
        </w:rPr>
        <w:t xml:space="preserve">Nom </w:t>
      </w:r>
      <w:r w:rsidR="009E1EAF" w:rsidRPr="00CD6491">
        <w:rPr>
          <w:sz w:val="20"/>
          <w:szCs w:val="28"/>
          <w:lang w:val="fr-BE"/>
        </w:rPr>
        <w:t xml:space="preserve">de la </w:t>
      </w:r>
      <w:r w:rsidRPr="00CD6491">
        <w:rPr>
          <w:sz w:val="20"/>
          <w:szCs w:val="28"/>
          <w:lang w:val="fr-BE"/>
        </w:rPr>
        <w:t>p</w:t>
      </w:r>
      <w:r w:rsidR="00D278DE" w:rsidRPr="00CD6491">
        <w:rPr>
          <w:sz w:val="20"/>
          <w:szCs w:val="28"/>
          <w:lang w:val="fr-BE"/>
        </w:rPr>
        <w:t xml:space="preserve">ersonne de contact chez l’annonceur </w:t>
      </w:r>
      <w:r w:rsidR="002204FA" w:rsidRPr="00CD6491">
        <w:rPr>
          <w:sz w:val="20"/>
          <w:szCs w:val="28"/>
          <w:lang w:val="fr-BE"/>
        </w:rPr>
        <w:t>:</w:t>
      </w:r>
    </w:p>
    <w:p w14:paraId="1398A7D8" w14:textId="77777777" w:rsidR="00870FE4" w:rsidRPr="00CD6491" w:rsidRDefault="00870FE4">
      <w:pPr>
        <w:rPr>
          <w:sz w:val="20"/>
          <w:szCs w:val="28"/>
          <w:lang w:val="fr-BE"/>
        </w:rPr>
      </w:pPr>
    </w:p>
    <w:p w14:paraId="626BB4C7" w14:textId="77777777" w:rsidR="00870FE4" w:rsidRPr="00CD6491" w:rsidRDefault="00870FE4">
      <w:pPr>
        <w:rPr>
          <w:sz w:val="20"/>
          <w:szCs w:val="28"/>
          <w:lang w:val="fr-BE"/>
        </w:rPr>
      </w:pPr>
      <w:r w:rsidRPr="00CD6491">
        <w:rPr>
          <w:sz w:val="20"/>
          <w:szCs w:val="28"/>
          <w:lang w:val="fr-BE"/>
        </w:rPr>
        <w:t xml:space="preserve">E-mail </w:t>
      </w:r>
      <w:r w:rsidR="00D278DE" w:rsidRPr="00CD6491">
        <w:rPr>
          <w:sz w:val="20"/>
          <w:szCs w:val="28"/>
          <w:lang w:val="fr-BE"/>
        </w:rPr>
        <w:t>contact chez l’annonceur</w:t>
      </w:r>
      <w:r w:rsidR="00136F0C" w:rsidRPr="00CD6491">
        <w:rPr>
          <w:sz w:val="20"/>
          <w:szCs w:val="28"/>
          <w:lang w:val="fr-BE"/>
        </w:rPr>
        <w:t xml:space="preserve"> </w:t>
      </w:r>
      <w:r w:rsidRPr="00CD6491">
        <w:rPr>
          <w:sz w:val="20"/>
          <w:szCs w:val="28"/>
          <w:lang w:val="fr-BE"/>
        </w:rPr>
        <w:t>:</w:t>
      </w:r>
    </w:p>
    <w:p w14:paraId="59030FAE" w14:textId="77777777" w:rsidR="00BB4CCC" w:rsidRPr="00CD6491" w:rsidRDefault="00BB4CCC">
      <w:pPr>
        <w:rPr>
          <w:sz w:val="20"/>
          <w:szCs w:val="28"/>
          <w:lang w:val="fr-BE"/>
        </w:rPr>
      </w:pPr>
    </w:p>
    <w:p w14:paraId="657D7ACC" w14:textId="77777777" w:rsidR="00BB4CCC" w:rsidRPr="00CD6491" w:rsidRDefault="00D278DE">
      <w:pPr>
        <w:rPr>
          <w:sz w:val="20"/>
          <w:szCs w:val="28"/>
          <w:lang w:val="fr-BE"/>
        </w:rPr>
      </w:pPr>
      <w:r w:rsidRPr="00CD6491">
        <w:rPr>
          <w:sz w:val="20"/>
          <w:szCs w:val="28"/>
          <w:lang w:val="fr-BE"/>
        </w:rPr>
        <w:t>Annexes</w:t>
      </w:r>
      <w:r w:rsidR="00BB4CCC" w:rsidRPr="00CD6491">
        <w:rPr>
          <w:sz w:val="20"/>
          <w:szCs w:val="28"/>
          <w:lang w:val="fr-BE"/>
        </w:rPr>
        <w:t xml:space="preserve"> : ….  </w:t>
      </w:r>
      <w:r w:rsidRPr="00CD6491">
        <w:rPr>
          <w:sz w:val="20"/>
          <w:szCs w:val="28"/>
          <w:lang w:val="fr-BE"/>
        </w:rPr>
        <w:t>Pages</w:t>
      </w:r>
      <w:r w:rsidR="00BB4CCC" w:rsidRPr="00CD6491">
        <w:rPr>
          <w:sz w:val="20"/>
          <w:szCs w:val="28"/>
          <w:lang w:val="fr-BE"/>
        </w:rPr>
        <w:t>.</w:t>
      </w:r>
    </w:p>
    <w:bookmarkEnd w:id="0"/>
    <w:p w14:paraId="19DCD63A" w14:textId="77777777" w:rsidR="00BB4CCC" w:rsidRPr="00CD6491" w:rsidRDefault="00BB4CCC">
      <w:pPr>
        <w:pBdr>
          <w:bottom w:val="single" w:sz="6" w:space="1" w:color="auto"/>
        </w:pBdr>
        <w:rPr>
          <w:sz w:val="22"/>
          <w:szCs w:val="28"/>
          <w:lang w:val="fr-BE"/>
        </w:rPr>
      </w:pPr>
    </w:p>
    <w:p w14:paraId="48133B0C" w14:textId="77777777" w:rsidR="00BB4CCC" w:rsidRPr="00CD6491" w:rsidRDefault="00BB4CCC">
      <w:pPr>
        <w:rPr>
          <w:sz w:val="22"/>
          <w:lang w:val="fr-BE"/>
        </w:rPr>
      </w:pPr>
    </w:p>
    <w:p w14:paraId="24CD1C3E" w14:textId="1EDCCC8F" w:rsidR="00BB4CCC" w:rsidRDefault="00D278DE">
      <w:pPr>
        <w:rPr>
          <w:b/>
          <w:bCs/>
          <w:sz w:val="22"/>
          <w:szCs w:val="28"/>
          <w:lang w:val="fr-BE"/>
        </w:rPr>
      </w:pPr>
      <w:r w:rsidRPr="00CD6491">
        <w:rPr>
          <w:b/>
          <w:bCs/>
          <w:sz w:val="22"/>
          <w:szCs w:val="28"/>
          <w:lang w:val="fr-BE"/>
        </w:rPr>
        <w:t>TITRE DU DOSSIER</w:t>
      </w:r>
      <w:r w:rsidR="006140EE">
        <w:rPr>
          <w:b/>
          <w:bCs/>
          <w:sz w:val="22"/>
          <w:szCs w:val="28"/>
          <w:lang w:val="fr-BE"/>
        </w:rPr>
        <w:t> :</w:t>
      </w:r>
    </w:p>
    <w:p w14:paraId="7E54F73C" w14:textId="753CC481" w:rsidR="006140EE" w:rsidRDefault="006140EE">
      <w:pPr>
        <w:rPr>
          <w:b/>
          <w:bCs/>
          <w:sz w:val="22"/>
          <w:szCs w:val="28"/>
          <w:lang w:val="fr-BE"/>
        </w:rPr>
      </w:pPr>
      <w:r>
        <w:rPr>
          <w:b/>
          <w:bCs/>
          <w:sz w:val="22"/>
          <w:szCs w:val="28"/>
          <w:lang w:val="fr-BE"/>
        </w:rPr>
        <w:t>RESUME DU CASE :</w:t>
      </w:r>
    </w:p>
    <w:p w14:paraId="0B628AFD" w14:textId="77777777" w:rsidR="0017196F" w:rsidRDefault="0017196F">
      <w:pPr>
        <w:rPr>
          <w:b/>
          <w:bCs/>
          <w:sz w:val="22"/>
          <w:szCs w:val="28"/>
          <w:lang w:val="fr-BE"/>
        </w:rPr>
      </w:pPr>
    </w:p>
    <w:p w14:paraId="3DF14F16" w14:textId="1C53E7EB" w:rsidR="0017196F" w:rsidRPr="0017196F" w:rsidRDefault="0017196F" w:rsidP="0017196F">
      <w:pPr>
        <w:rPr>
          <w:sz w:val="22"/>
          <w:szCs w:val="28"/>
          <w:lang w:val="fr-BE"/>
        </w:rPr>
      </w:pPr>
      <w:r w:rsidRPr="0017196F">
        <w:rPr>
          <w:sz w:val="22"/>
          <w:szCs w:val="28"/>
          <w:lang w:val="fr-BE"/>
        </w:rPr>
        <w:t xml:space="preserve">Il est fortement recommandé de rédiger un </w:t>
      </w:r>
      <w:r w:rsidR="000F08AE" w:rsidRPr="000F08AE">
        <w:rPr>
          <w:sz w:val="22"/>
          <w:szCs w:val="28"/>
          <w:lang w:val="fr-BE"/>
        </w:rPr>
        <w:t>EXECUTIVE SUMMARY</w:t>
      </w:r>
      <w:r w:rsidR="000F08AE" w:rsidRPr="000F08AE">
        <w:rPr>
          <w:sz w:val="22"/>
          <w:szCs w:val="28"/>
          <w:lang w:val="fr-BE"/>
        </w:rPr>
        <w:t xml:space="preserve"> </w:t>
      </w:r>
      <w:r w:rsidRPr="0017196F">
        <w:rPr>
          <w:sz w:val="22"/>
          <w:szCs w:val="28"/>
          <w:lang w:val="fr-BE"/>
        </w:rPr>
        <w:t xml:space="preserve">de votre dossier en quelques paragraphes sur la première page de votre dossier. </w:t>
      </w:r>
    </w:p>
    <w:p w14:paraId="25B3EEA6" w14:textId="21718F3D" w:rsidR="0017196F" w:rsidRPr="0017196F" w:rsidRDefault="0017196F" w:rsidP="0017196F">
      <w:pPr>
        <w:rPr>
          <w:sz w:val="22"/>
          <w:szCs w:val="28"/>
          <w:lang w:val="fr-BE"/>
        </w:rPr>
      </w:pPr>
      <w:r w:rsidRPr="0017196F">
        <w:rPr>
          <w:sz w:val="22"/>
          <w:szCs w:val="28"/>
          <w:lang w:val="fr-BE"/>
        </w:rPr>
        <w:t>Vous pouvez utiliser le Chat GTP à cette fin</w:t>
      </w:r>
      <w:r w:rsidR="002C2524">
        <w:rPr>
          <w:sz w:val="22"/>
          <w:szCs w:val="28"/>
          <w:lang w:val="fr-BE"/>
        </w:rPr>
        <w:t>.</w:t>
      </w:r>
    </w:p>
    <w:p w14:paraId="6BC14B0A" w14:textId="77777777" w:rsidR="00BB4CCC" w:rsidRPr="00CD6491" w:rsidRDefault="00BB4CCC">
      <w:pPr>
        <w:rPr>
          <w:sz w:val="22"/>
          <w:szCs w:val="28"/>
          <w:lang w:val="fr-BE"/>
        </w:rPr>
      </w:pPr>
    </w:p>
    <w:p w14:paraId="7168BAA3" w14:textId="7475DA0B" w:rsidR="0031681C" w:rsidRPr="00CD6491" w:rsidRDefault="0031681C" w:rsidP="0031681C">
      <w:pPr>
        <w:pStyle w:val="Titre5"/>
        <w:rPr>
          <w:lang w:val="fr-BE"/>
        </w:rPr>
      </w:pPr>
      <w:r w:rsidRPr="00CD6491">
        <w:rPr>
          <w:lang w:val="fr-BE"/>
        </w:rPr>
        <w:t>CONTEXTE &amp; ARGUMENTATION</w:t>
      </w:r>
    </w:p>
    <w:p w14:paraId="59CCF0BB" w14:textId="3510C943" w:rsidR="00BB4CCC" w:rsidRPr="00CD6491" w:rsidRDefault="0031681C" w:rsidP="0031681C">
      <w:pPr>
        <w:pStyle w:val="Titre5"/>
        <w:rPr>
          <w:b w:val="0"/>
          <w:bCs w:val="0"/>
          <w:lang w:val="fr-BE"/>
        </w:rPr>
      </w:pPr>
      <w:r w:rsidRPr="00CD6491">
        <w:rPr>
          <w:b w:val="0"/>
          <w:bCs w:val="0"/>
          <w:lang w:val="fr-BE"/>
        </w:rPr>
        <w:t>Point de départ</w:t>
      </w:r>
      <w:r w:rsidR="00136F0C" w:rsidRPr="00CD6491">
        <w:rPr>
          <w:b w:val="0"/>
          <w:bCs w:val="0"/>
          <w:lang w:val="fr-BE"/>
        </w:rPr>
        <w:t xml:space="preserve"> </w:t>
      </w:r>
      <w:r w:rsidRPr="00CD6491">
        <w:rPr>
          <w:b w:val="0"/>
          <w:bCs w:val="0"/>
          <w:lang w:val="fr-BE"/>
        </w:rPr>
        <w:t>: probl</w:t>
      </w:r>
      <w:r w:rsidR="002C2524">
        <w:rPr>
          <w:b w:val="0"/>
          <w:bCs w:val="0"/>
          <w:lang w:val="fr-BE"/>
        </w:rPr>
        <w:t>ématique</w:t>
      </w:r>
      <w:r w:rsidRPr="00CD6491">
        <w:rPr>
          <w:b w:val="0"/>
          <w:bCs w:val="0"/>
          <w:lang w:val="fr-BE"/>
        </w:rPr>
        <w:t>, objectifs</w:t>
      </w:r>
      <w:r w:rsidR="001115DC" w:rsidRPr="00CD6491">
        <w:rPr>
          <w:b w:val="0"/>
          <w:bCs w:val="0"/>
          <w:lang w:val="fr-BE"/>
        </w:rPr>
        <w:t xml:space="preserve"> </w:t>
      </w:r>
      <w:r w:rsidR="00CF7373" w:rsidRPr="00CD6491">
        <w:rPr>
          <w:b w:val="0"/>
          <w:bCs w:val="0"/>
          <w:lang w:val="fr-BE"/>
        </w:rPr>
        <w:t>de communication, cibles</w:t>
      </w:r>
    </w:p>
    <w:p w14:paraId="1E30DB53" w14:textId="77777777" w:rsidR="005B6992" w:rsidRPr="00CD6491" w:rsidRDefault="0031681C">
      <w:pPr>
        <w:rPr>
          <w:rFonts w:cs="Arial"/>
          <w:sz w:val="22"/>
          <w:szCs w:val="28"/>
          <w:lang w:val="fr-BE"/>
        </w:rPr>
      </w:pPr>
      <w:r w:rsidRPr="00CD6491">
        <w:rPr>
          <w:rFonts w:cs="Arial"/>
          <w:sz w:val="22"/>
          <w:szCs w:val="28"/>
          <w:lang w:val="fr-BE"/>
        </w:rPr>
        <w:t xml:space="preserve">Traduction </w:t>
      </w:r>
      <w:r w:rsidR="00F801F2" w:rsidRPr="00CD6491">
        <w:rPr>
          <w:rFonts w:cs="Arial"/>
          <w:sz w:val="22"/>
          <w:szCs w:val="28"/>
          <w:lang w:val="fr-BE"/>
        </w:rPr>
        <w:t xml:space="preserve">en insights et développements en matière de durabilité. </w:t>
      </w:r>
    </w:p>
    <w:p w14:paraId="6A49E42F" w14:textId="3AEA3168" w:rsidR="00BB4CCC" w:rsidRPr="00CD6491" w:rsidRDefault="009925A8">
      <w:pPr>
        <w:rPr>
          <w:rFonts w:cs="Arial"/>
          <w:sz w:val="22"/>
          <w:szCs w:val="28"/>
          <w:lang w:val="fr-BE"/>
        </w:rPr>
      </w:pPr>
      <w:r w:rsidRPr="00CD6491">
        <w:rPr>
          <w:rFonts w:cs="Arial"/>
          <w:sz w:val="22"/>
          <w:szCs w:val="28"/>
          <w:lang w:val="fr-BE"/>
        </w:rPr>
        <w:t>Cibles de communication</w:t>
      </w:r>
      <w:r w:rsidR="00E27A83">
        <w:rPr>
          <w:rFonts w:cs="Arial"/>
          <w:sz w:val="22"/>
          <w:szCs w:val="28"/>
          <w:lang w:val="fr-BE"/>
        </w:rPr>
        <w:t>.</w:t>
      </w:r>
    </w:p>
    <w:p w14:paraId="2FC3D2D7" w14:textId="77777777" w:rsidR="009925A8" w:rsidRPr="00CD6491" w:rsidRDefault="009925A8">
      <w:pPr>
        <w:rPr>
          <w:rFonts w:cs="Arial"/>
          <w:sz w:val="22"/>
          <w:szCs w:val="28"/>
          <w:lang w:val="fr-BE"/>
        </w:rPr>
      </w:pPr>
    </w:p>
    <w:p w14:paraId="0D3E4600" w14:textId="77777777" w:rsidR="00870FE4" w:rsidRPr="00CD6491" w:rsidRDefault="00870FE4">
      <w:pPr>
        <w:pStyle w:val="Titre5"/>
        <w:rPr>
          <w:lang w:val="fr-BE"/>
        </w:rPr>
      </w:pPr>
    </w:p>
    <w:p w14:paraId="291015A4" w14:textId="77777777" w:rsidR="00BB4CCC" w:rsidRPr="00CD6491" w:rsidRDefault="008C1140">
      <w:pPr>
        <w:pStyle w:val="Titre5"/>
        <w:rPr>
          <w:lang w:val="fr-BE"/>
        </w:rPr>
      </w:pPr>
      <w:r w:rsidRPr="00CD6491">
        <w:rPr>
          <w:lang w:val="fr-BE"/>
        </w:rPr>
        <w:t>RESULTATS</w:t>
      </w:r>
    </w:p>
    <w:p w14:paraId="6B9B4113" w14:textId="77777777" w:rsidR="005B6992" w:rsidRPr="00CD6491" w:rsidRDefault="005A438E">
      <w:pPr>
        <w:rPr>
          <w:rFonts w:cs="Arial"/>
          <w:sz w:val="22"/>
          <w:szCs w:val="28"/>
          <w:lang w:val="fr-BE"/>
        </w:rPr>
      </w:pPr>
      <w:r w:rsidRPr="00CD6491">
        <w:rPr>
          <w:rFonts w:cs="Arial"/>
          <w:sz w:val="22"/>
          <w:szCs w:val="28"/>
          <w:lang w:val="fr-BE"/>
        </w:rPr>
        <w:t>Mesures</w:t>
      </w:r>
      <w:r w:rsidR="001E504E" w:rsidRPr="00CD6491">
        <w:rPr>
          <w:rFonts w:cs="Arial"/>
          <w:sz w:val="22"/>
          <w:szCs w:val="28"/>
          <w:lang w:val="fr-BE"/>
        </w:rPr>
        <w:t xml:space="preserve"> et </w:t>
      </w:r>
      <w:r w:rsidRPr="00CD6491">
        <w:rPr>
          <w:rFonts w:cs="Arial"/>
          <w:sz w:val="22"/>
          <w:szCs w:val="28"/>
          <w:lang w:val="fr-BE"/>
        </w:rPr>
        <w:t>trackings</w:t>
      </w:r>
      <w:r w:rsidR="001E504E" w:rsidRPr="00CD6491">
        <w:rPr>
          <w:rFonts w:cs="Arial"/>
          <w:sz w:val="22"/>
          <w:szCs w:val="28"/>
          <w:lang w:val="fr-BE"/>
        </w:rPr>
        <w:t xml:space="preserve">, </w:t>
      </w:r>
      <w:r w:rsidR="005B6992" w:rsidRPr="00CD6491">
        <w:rPr>
          <w:rFonts w:cs="Arial"/>
          <w:sz w:val="22"/>
          <w:szCs w:val="28"/>
          <w:lang w:val="fr-BE"/>
        </w:rPr>
        <w:t>impact sur l’image et la marque</w:t>
      </w:r>
    </w:p>
    <w:p w14:paraId="48C68CF0" w14:textId="77777777" w:rsidR="00BB4CCC" w:rsidRPr="00CD6491" w:rsidRDefault="00BB4CCC">
      <w:pPr>
        <w:rPr>
          <w:rFonts w:cs="Arial"/>
          <w:sz w:val="22"/>
          <w:szCs w:val="28"/>
          <w:lang w:val="fr-BE"/>
        </w:rPr>
      </w:pPr>
    </w:p>
    <w:p w14:paraId="0419B2F3" w14:textId="47F32A39" w:rsidR="00BB4CCC" w:rsidRPr="00CD6491" w:rsidRDefault="005A438E">
      <w:pPr>
        <w:pStyle w:val="Corpsdetexte3"/>
        <w:rPr>
          <w:lang w:val="fr-BE"/>
        </w:rPr>
      </w:pPr>
      <w:r w:rsidRPr="00CD6491">
        <w:rPr>
          <w:lang w:val="fr-BE"/>
        </w:rPr>
        <w:t>POURQUOI CE CASE MERITE</w:t>
      </w:r>
      <w:r w:rsidR="007976AC" w:rsidRPr="00CD6491">
        <w:rPr>
          <w:lang w:val="fr-BE"/>
        </w:rPr>
        <w:t>-T-IL</w:t>
      </w:r>
      <w:r w:rsidRPr="00CD6491">
        <w:rPr>
          <w:lang w:val="fr-BE"/>
        </w:rPr>
        <w:t xml:space="preserve"> UN AMMA</w:t>
      </w:r>
      <w:r w:rsidR="002014DE" w:rsidRPr="00CD6491">
        <w:rPr>
          <w:lang w:val="fr-BE"/>
        </w:rPr>
        <w:t xml:space="preserve"> </w:t>
      </w:r>
      <w:r w:rsidRPr="00CD6491">
        <w:rPr>
          <w:lang w:val="fr-BE"/>
        </w:rPr>
        <w:t>?</w:t>
      </w:r>
    </w:p>
    <w:p w14:paraId="68F2CCFF" w14:textId="77777777" w:rsidR="005A438E" w:rsidRPr="00CD6491" w:rsidRDefault="005A438E">
      <w:pPr>
        <w:rPr>
          <w:rFonts w:cs="Arial"/>
          <w:sz w:val="22"/>
          <w:szCs w:val="28"/>
          <w:lang w:val="fr-BE"/>
        </w:rPr>
      </w:pPr>
      <w:r w:rsidRPr="00CD6491">
        <w:rPr>
          <w:rFonts w:cs="Arial"/>
          <w:sz w:val="22"/>
          <w:szCs w:val="28"/>
          <w:lang w:val="fr-BE"/>
        </w:rPr>
        <w:t>Brève description des éléments qui plaident pour ce dossier.</w:t>
      </w:r>
    </w:p>
    <w:p w14:paraId="45AF3FBB" w14:textId="77777777" w:rsidR="005A438E" w:rsidRPr="00CD6491" w:rsidRDefault="005A438E">
      <w:pPr>
        <w:rPr>
          <w:rFonts w:cs="Arial"/>
          <w:sz w:val="22"/>
          <w:szCs w:val="28"/>
          <w:lang w:val="fr-BE"/>
        </w:rPr>
      </w:pPr>
    </w:p>
    <w:p w14:paraId="25EAD891" w14:textId="23EF85BE" w:rsidR="00BB4CCC" w:rsidRPr="00CD6491" w:rsidRDefault="00BB4CCC" w:rsidP="00BB4CCC">
      <w:pPr>
        <w:rPr>
          <w:b/>
          <w:bCs/>
          <w:sz w:val="22"/>
          <w:szCs w:val="28"/>
          <w:lang w:val="fr-BE"/>
        </w:rPr>
      </w:pPr>
    </w:p>
    <w:sectPr w:rsidR="00BB4CCC" w:rsidRPr="00CD6491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11121" w14:textId="77777777" w:rsidR="00F66324" w:rsidRDefault="00F66324">
      <w:r>
        <w:separator/>
      </w:r>
    </w:p>
  </w:endnote>
  <w:endnote w:type="continuationSeparator" w:id="0">
    <w:p w14:paraId="29F242CF" w14:textId="77777777" w:rsidR="00F66324" w:rsidRDefault="00F6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FDA41" w14:textId="77777777" w:rsidR="002366E4" w:rsidRDefault="002366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754BA78" w14:textId="77777777" w:rsidR="002366E4" w:rsidRDefault="002366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AA2D2" w14:textId="77777777" w:rsidR="002366E4" w:rsidRDefault="002366E4">
    <w:pPr>
      <w:pStyle w:val="Pieddepage"/>
      <w:framePr w:wrap="around" w:vAnchor="text" w:hAnchor="margin" w:xAlign="right" w:y="1"/>
      <w:rPr>
        <w:rStyle w:val="Numrodepage"/>
        <w:i/>
        <w:sz w:val="16"/>
      </w:rPr>
    </w:pPr>
    <w:r>
      <w:rPr>
        <w:rStyle w:val="Numrodepage"/>
        <w:i/>
        <w:sz w:val="16"/>
      </w:rPr>
      <w:fldChar w:fldCharType="begin"/>
    </w:r>
    <w:r>
      <w:rPr>
        <w:rStyle w:val="Numrodepage"/>
        <w:i/>
        <w:sz w:val="16"/>
      </w:rPr>
      <w:instrText xml:space="preserve">PAGE  </w:instrText>
    </w:r>
    <w:r>
      <w:rPr>
        <w:rStyle w:val="Numrodepage"/>
        <w:i/>
        <w:sz w:val="16"/>
      </w:rPr>
      <w:fldChar w:fldCharType="separate"/>
    </w:r>
    <w:r w:rsidR="0012445C">
      <w:rPr>
        <w:rStyle w:val="Numrodepage"/>
        <w:i/>
        <w:noProof/>
        <w:sz w:val="16"/>
      </w:rPr>
      <w:t>1</w:t>
    </w:r>
    <w:r>
      <w:rPr>
        <w:rStyle w:val="Numrodepage"/>
        <w:i/>
        <w:sz w:val="16"/>
      </w:rPr>
      <w:fldChar w:fldCharType="end"/>
    </w:r>
  </w:p>
  <w:p w14:paraId="0F352251" w14:textId="18FC5CF6" w:rsidR="002366E4" w:rsidRPr="00CD419F" w:rsidRDefault="00EE3A7A" w:rsidP="00CD419F">
    <w:pPr>
      <w:ind w:left="2832" w:firstLine="708"/>
      <w:rPr>
        <w:lang w:val="nl-BE"/>
      </w:rPr>
    </w:pPr>
    <w:r w:rsidRPr="00BE5FFB">
      <w:rPr>
        <w:noProof/>
        <w:lang w:val="fr-BE"/>
      </w:rPr>
      <w:drawing>
        <wp:inline distT="0" distB="0" distL="0" distR="0" wp14:anchorId="72657E2F" wp14:editId="0A8B31A6">
          <wp:extent cx="1371600" cy="41084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19B7C" w14:textId="77777777" w:rsidR="00F66324" w:rsidRDefault="00F66324">
      <w:r>
        <w:separator/>
      </w:r>
    </w:p>
  </w:footnote>
  <w:footnote w:type="continuationSeparator" w:id="0">
    <w:p w14:paraId="4D6F642E" w14:textId="77777777" w:rsidR="00F66324" w:rsidRDefault="00F6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5D1F" w14:textId="18F24431" w:rsidR="00E86D56" w:rsidRDefault="00EE3A7A" w:rsidP="00E86D56">
    <w:pPr>
      <w:pStyle w:val="En-tte"/>
    </w:pPr>
    <w:r w:rsidRPr="004332CE">
      <w:rPr>
        <w:noProof/>
        <w:lang w:val="fr-BE"/>
      </w:rPr>
      <w:drawing>
        <wp:inline distT="0" distB="0" distL="0" distR="0" wp14:anchorId="5117CED0" wp14:editId="1D386E75">
          <wp:extent cx="1371600" cy="41084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6D56">
      <w:tab/>
    </w:r>
    <w:r w:rsidR="00E86D56">
      <w:tab/>
    </w:r>
    <w:r w:rsidRPr="004332CE">
      <w:rPr>
        <w:noProof/>
        <w:lang w:val="fr-BE"/>
      </w:rPr>
      <w:drawing>
        <wp:inline distT="0" distB="0" distL="0" distR="0" wp14:anchorId="1965D33D" wp14:editId="7C44E23B">
          <wp:extent cx="725805" cy="72580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572110" w14:textId="77777777" w:rsidR="00842BC9" w:rsidRDefault="00842BC9" w:rsidP="00842BC9">
    <w:pPr>
      <w:pStyle w:val="En-tt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613"/>
    <w:multiLevelType w:val="hybridMultilevel"/>
    <w:tmpl w:val="24647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4B4"/>
    <w:multiLevelType w:val="hybridMultilevel"/>
    <w:tmpl w:val="6C1018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F5A03"/>
    <w:multiLevelType w:val="multilevel"/>
    <w:tmpl w:val="BA66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F3F"/>
    <w:multiLevelType w:val="hybridMultilevel"/>
    <w:tmpl w:val="949E1CA4"/>
    <w:lvl w:ilvl="0" w:tplc="AA08955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21A18"/>
    <w:multiLevelType w:val="hybridMultilevel"/>
    <w:tmpl w:val="F6468EF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3AA5"/>
    <w:multiLevelType w:val="hybridMultilevel"/>
    <w:tmpl w:val="37D2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909896">
    <w:abstractNumId w:val="2"/>
  </w:num>
  <w:num w:numId="2" w16cid:durableId="316036133">
    <w:abstractNumId w:val="10"/>
  </w:num>
  <w:num w:numId="3" w16cid:durableId="1777402904">
    <w:abstractNumId w:val="6"/>
  </w:num>
  <w:num w:numId="4" w16cid:durableId="1043746746">
    <w:abstractNumId w:val="14"/>
  </w:num>
  <w:num w:numId="5" w16cid:durableId="2143843245">
    <w:abstractNumId w:val="12"/>
  </w:num>
  <w:num w:numId="6" w16cid:durableId="950091295">
    <w:abstractNumId w:val="0"/>
  </w:num>
  <w:num w:numId="7" w16cid:durableId="1058478959">
    <w:abstractNumId w:val="1"/>
  </w:num>
  <w:num w:numId="8" w16cid:durableId="612248669">
    <w:abstractNumId w:val="11"/>
  </w:num>
  <w:num w:numId="9" w16cid:durableId="17780491">
    <w:abstractNumId w:val="7"/>
  </w:num>
  <w:num w:numId="10" w16cid:durableId="1568343505">
    <w:abstractNumId w:val="9"/>
  </w:num>
  <w:num w:numId="11" w16cid:durableId="1350907018">
    <w:abstractNumId w:val="3"/>
  </w:num>
  <w:num w:numId="12" w16cid:durableId="1258631286">
    <w:abstractNumId w:val="4"/>
  </w:num>
  <w:num w:numId="13" w16cid:durableId="1996375195">
    <w:abstractNumId w:val="8"/>
  </w:num>
  <w:num w:numId="14" w16cid:durableId="827326951">
    <w:abstractNumId w:val="13"/>
  </w:num>
  <w:num w:numId="15" w16cid:durableId="163513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00FFF"/>
    <w:rsid w:val="0003741D"/>
    <w:rsid w:val="00066851"/>
    <w:rsid w:val="000779E3"/>
    <w:rsid w:val="000A391A"/>
    <w:rsid w:val="000C4301"/>
    <w:rsid w:val="000C4FE3"/>
    <w:rsid w:val="000E1C8A"/>
    <w:rsid w:val="000E7B7C"/>
    <w:rsid w:val="000F08AE"/>
    <w:rsid w:val="00104316"/>
    <w:rsid w:val="001115DC"/>
    <w:rsid w:val="0012445C"/>
    <w:rsid w:val="00136F0C"/>
    <w:rsid w:val="00143A74"/>
    <w:rsid w:val="00167C33"/>
    <w:rsid w:val="0017196F"/>
    <w:rsid w:val="00183066"/>
    <w:rsid w:val="001C24B3"/>
    <w:rsid w:val="001C2FEC"/>
    <w:rsid w:val="001E504E"/>
    <w:rsid w:val="002014DE"/>
    <w:rsid w:val="002204FA"/>
    <w:rsid w:val="00230572"/>
    <w:rsid w:val="00230E63"/>
    <w:rsid w:val="002366E4"/>
    <w:rsid w:val="002A0686"/>
    <w:rsid w:val="002B4A02"/>
    <w:rsid w:val="002C2524"/>
    <w:rsid w:val="002C79E1"/>
    <w:rsid w:val="002D60DD"/>
    <w:rsid w:val="00303282"/>
    <w:rsid w:val="0031681C"/>
    <w:rsid w:val="00326B08"/>
    <w:rsid w:val="00366694"/>
    <w:rsid w:val="00366F0E"/>
    <w:rsid w:val="003906A5"/>
    <w:rsid w:val="0039127B"/>
    <w:rsid w:val="003B35A7"/>
    <w:rsid w:val="003B7B7A"/>
    <w:rsid w:val="003D4031"/>
    <w:rsid w:val="003E3FDE"/>
    <w:rsid w:val="003F060F"/>
    <w:rsid w:val="003F1D0C"/>
    <w:rsid w:val="00410310"/>
    <w:rsid w:val="00410B50"/>
    <w:rsid w:val="00461878"/>
    <w:rsid w:val="0047391F"/>
    <w:rsid w:val="00483E46"/>
    <w:rsid w:val="00486024"/>
    <w:rsid w:val="004A081B"/>
    <w:rsid w:val="004B17C4"/>
    <w:rsid w:val="004B6019"/>
    <w:rsid w:val="004B7DAD"/>
    <w:rsid w:val="004D0DCD"/>
    <w:rsid w:val="005148F6"/>
    <w:rsid w:val="00515C23"/>
    <w:rsid w:val="00546A89"/>
    <w:rsid w:val="00560F13"/>
    <w:rsid w:val="005A438E"/>
    <w:rsid w:val="005B6992"/>
    <w:rsid w:val="005C1CB9"/>
    <w:rsid w:val="006140EE"/>
    <w:rsid w:val="00625574"/>
    <w:rsid w:val="00684DBF"/>
    <w:rsid w:val="006B783B"/>
    <w:rsid w:val="006C2DCB"/>
    <w:rsid w:val="006E7C7D"/>
    <w:rsid w:val="00726D6D"/>
    <w:rsid w:val="00744585"/>
    <w:rsid w:val="00745F1C"/>
    <w:rsid w:val="00754FE9"/>
    <w:rsid w:val="00781144"/>
    <w:rsid w:val="0078752B"/>
    <w:rsid w:val="007976AC"/>
    <w:rsid w:val="007B5DD6"/>
    <w:rsid w:val="007B6CE5"/>
    <w:rsid w:val="007B7A93"/>
    <w:rsid w:val="007E2B68"/>
    <w:rsid w:val="007E2C6D"/>
    <w:rsid w:val="007E3874"/>
    <w:rsid w:val="007F7B18"/>
    <w:rsid w:val="008150BC"/>
    <w:rsid w:val="008427EA"/>
    <w:rsid w:val="00842BC9"/>
    <w:rsid w:val="00864868"/>
    <w:rsid w:val="00866759"/>
    <w:rsid w:val="00870FE4"/>
    <w:rsid w:val="008759B6"/>
    <w:rsid w:val="008B01A8"/>
    <w:rsid w:val="008C1140"/>
    <w:rsid w:val="008D1126"/>
    <w:rsid w:val="008E78BF"/>
    <w:rsid w:val="00903E76"/>
    <w:rsid w:val="009404A8"/>
    <w:rsid w:val="00982F4F"/>
    <w:rsid w:val="009925A8"/>
    <w:rsid w:val="009A5C75"/>
    <w:rsid w:val="009E1EAF"/>
    <w:rsid w:val="009E4DEE"/>
    <w:rsid w:val="00A017E4"/>
    <w:rsid w:val="00A328D3"/>
    <w:rsid w:val="00A333AC"/>
    <w:rsid w:val="00A6264F"/>
    <w:rsid w:val="00A85E65"/>
    <w:rsid w:val="00AC1222"/>
    <w:rsid w:val="00AC6CC6"/>
    <w:rsid w:val="00AD07E0"/>
    <w:rsid w:val="00AE7B0B"/>
    <w:rsid w:val="00B07444"/>
    <w:rsid w:val="00B24ED1"/>
    <w:rsid w:val="00B414F2"/>
    <w:rsid w:val="00B622D0"/>
    <w:rsid w:val="00BA2767"/>
    <w:rsid w:val="00BB4CCC"/>
    <w:rsid w:val="00C20942"/>
    <w:rsid w:val="00C43236"/>
    <w:rsid w:val="00C8320D"/>
    <w:rsid w:val="00C91A82"/>
    <w:rsid w:val="00CD33EE"/>
    <w:rsid w:val="00CD419F"/>
    <w:rsid w:val="00CD6491"/>
    <w:rsid w:val="00CF7373"/>
    <w:rsid w:val="00D10B0F"/>
    <w:rsid w:val="00D20388"/>
    <w:rsid w:val="00D21C69"/>
    <w:rsid w:val="00D220AE"/>
    <w:rsid w:val="00D278DE"/>
    <w:rsid w:val="00D34C58"/>
    <w:rsid w:val="00D47CA0"/>
    <w:rsid w:val="00D63DD2"/>
    <w:rsid w:val="00DD4465"/>
    <w:rsid w:val="00DE19E9"/>
    <w:rsid w:val="00E27A83"/>
    <w:rsid w:val="00E318AA"/>
    <w:rsid w:val="00E636C1"/>
    <w:rsid w:val="00E70447"/>
    <w:rsid w:val="00E81D8A"/>
    <w:rsid w:val="00E86D56"/>
    <w:rsid w:val="00EA3CBD"/>
    <w:rsid w:val="00EA7B18"/>
    <w:rsid w:val="00EE3A7A"/>
    <w:rsid w:val="00F258EF"/>
    <w:rsid w:val="00F5258F"/>
    <w:rsid w:val="00F53977"/>
    <w:rsid w:val="00F66324"/>
    <w:rsid w:val="00F70D88"/>
    <w:rsid w:val="00F801F2"/>
    <w:rsid w:val="00F806D1"/>
    <w:rsid w:val="00F86BE6"/>
    <w:rsid w:val="00FA3467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0674D"/>
  <w15:chartTrackingRefBased/>
  <w15:docId w15:val="{CD7056AA-5C68-4B03-92F5-5FC37D36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i/>
      <w:iCs/>
      <w:sz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rPr>
      <w:sz w:val="22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sz w:val="18"/>
    </w:rPr>
  </w:style>
  <w:style w:type="paragraph" w:styleId="Corpsdetexte3">
    <w:name w:val="Body Text 3"/>
    <w:basedOn w:val="Normal"/>
    <w:rPr>
      <w:rFonts w:cs="Arial"/>
      <w:b/>
      <w:bCs/>
      <w:sz w:val="22"/>
      <w:szCs w:val="28"/>
      <w:lang w:val="nl-NL"/>
    </w:rPr>
  </w:style>
  <w:style w:type="paragraph" w:styleId="NormalWeb">
    <w:name w:val="Normal (Web)"/>
    <w:basedOn w:val="Normal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n-tteCar">
    <w:name w:val="En-tête Car"/>
    <w:link w:val="En-tte"/>
    <w:uiPriority w:val="99"/>
    <w:rsid w:val="00842BC9"/>
    <w:rPr>
      <w:rFonts w:ascii="Verdana" w:hAnsi="Verdana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D220AE"/>
    <w:pPr>
      <w:snapToGrid w:val="0"/>
      <w:ind w:left="720"/>
      <w:contextualSpacing/>
    </w:pPr>
    <w:rPr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2817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LES 7 AMMA AWARDS</vt:lpstr>
      <vt:lpstr>LES 7 AMMA AWARDS</vt:lpstr>
      <vt:lpstr>LES 7 AMMA AWARDS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Véronique Lagasse</cp:lastModifiedBy>
  <cp:revision>36</cp:revision>
  <cp:lastPrinted>2013-02-12T10:11:00Z</cp:lastPrinted>
  <dcterms:created xsi:type="dcterms:W3CDTF">2024-02-05T15:17:00Z</dcterms:created>
  <dcterms:modified xsi:type="dcterms:W3CDTF">2025-01-31T14:56:00Z</dcterms:modified>
</cp:coreProperties>
</file>