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1F6A" w14:textId="2E5B4379" w:rsidR="00FE637C" w:rsidRPr="002701B7" w:rsidRDefault="00FE637C" w:rsidP="00FE637C">
      <w:pPr>
        <w:pStyle w:val="Kop3"/>
        <w:pBdr>
          <w:bottom w:val="single" w:sz="4" w:space="10" w:color="auto"/>
        </w:pBdr>
        <w:rPr>
          <w:b/>
          <w:bCs/>
          <w:lang w:val="en-GB"/>
        </w:rPr>
      </w:pPr>
      <w:r w:rsidRPr="002701B7">
        <w:rPr>
          <w:b/>
          <w:bCs/>
          <w:lang w:val="en-GB"/>
        </w:rPr>
        <w:t xml:space="preserve">KANDIDAATDOSSIER </w:t>
      </w:r>
    </w:p>
    <w:p w14:paraId="30EEFAC7" w14:textId="77777777" w:rsidR="00FE637C" w:rsidRPr="002701B7" w:rsidRDefault="00201246" w:rsidP="00FE637C">
      <w:pPr>
        <w:pStyle w:val="Kop3"/>
        <w:pBdr>
          <w:bottom w:val="single" w:sz="4" w:space="10" w:color="auto"/>
        </w:pBdr>
        <w:rPr>
          <w:sz w:val="24"/>
          <w:lang w:val="en-GB"/>
        </w:rPr>
      </w:pPr>
      <w:proofErr w:type="spellStart"/>
      <w:r w:rsidRPr="002701B7">
        <w:rPr>
          <w:sz w:val="24"/>
          <w:lang w:val="en-GB"/>
        </w:rPr>
        <w:t>v</w:t>
      </w:r>
      <w:r w:rsidR="004C6F51" w:rsidRPr="002701B7">
        <w:rPr>
          <w:sz w:val="24"/>
          <w:lang w:val="en-GB"/>
        </w:rPr>
        <w:t>oor</w:t>
      </w:r>
      <w:proofErr w:type="spellEnd"/>
    </w:p>
    <w:p w14:paraId="5B1772E4" w14:textId="31207989" w:rsidR="00FE637C" w:rsidRPr="00BF0F20" w:rsidRDefault="00FE637C" w:rsidP="00FE637C">
      <w:pPr>
        <w:pStyle w:val="Kop3"/>
        <w:pBdr>
          <w:bottom w:val="single" w:sz="4" w:space="10" w:color="auto"/>
        </w:pBdr>
        <w:rPr>
          <w:sz w:val="24"/>
          <w:lang w:val="en-GB"/>
        </w:rPr>
      </w:pPr>
      <w:r w:rsidRPr="00BF0F20">
        <w:rPr>
          <w:b/>
          <w:bCs/>
          <w:lang w:val="en-GB"/>
        </w:rPr>
        <w:t>MEDIA RESEARCH</w:t>
      </w:r>
      <w:r w:rsidR="00BF0F20" w:rsidRPr="00BF0F20">
        <w:rPr>
          <w:b/>
          <w:bCs/>
          <w:lang w:val="en-GB"/>
        </w:rPr>
        <w:t xml:space="preserve"> OF THE YEAR</w:t>
      </w:r>
      <w:r w:rsidRPr="00BF0F20">
        <w:rPr>
          <w:b/>
          <w:bCs/>
          <w:sz w:val="24"/>
          <w:lang w:val="en-GB"/>
        </w:rPr>
        <w:t xml:space="preserve"> </w:t>
      </w:r>
    </w:p>
    <w:p w14:paraId="2D9F836C" w14:textId="77777777" w:rsidR="00FE637C" w:rsidRPr="00BF0F20" w:rsidRDefault="00FE637C" w:rsidP="00FE637C">
      <w:pPr>
        <w:rPr>
          <w:sz w:val="22"/>
          <w:lang w:val="en-GB"/>
        </w:rPr>
      </w:pPr>
    </w:p>
    <w:p w14:paraId="5B81A3F8" w14:textId="7250C506" w:rsidR="002701B7" w:rsidRPr="000F17C1" w:rsidRDefault="002701B7" w:rsidP="002701B7">
      <w:pPr>
        <w:rPr>
          <w:color w:val="000000"/>
          <w:sz w:val="22"/>
          <w:lang w:val="nl-NL"/>
        </w:rPr>
      </w:pPr>
      <w:r w:rsidRPr="000F17C1">
        <w:rPr>
          <w:color w:val="000000"/>
          <w:sz w:val="22"/>
          <w:lang w:val="nl-NL"/>
        </w:rPr>
        <w:t>De indiening van een kandidaatsdossier implice</w:t>
      </w:r>
      <w:r w:rsidR="0059708A">
        <w:rPr>
          <w:color w:val="000000"/>
          <w:sz w:val="22"/>
          <w:lang w:val="nl-NL"/>
        </w:rPr>
        <w:t xml:space="preserve">ert </w:t>
      </w:r>
      <w:r w:rsidRPr="000F17C1">
        <w:rPr>
          <w:color w:val="000000"/>
          <w:sz w:val="22"/>
          <w:lang w:val="nl-NL"/>
        </w:rPr>
        <w:t xml:space="preserve">dat de kandidaat het reglement en de mechanismen voor de werking en de toekenning van de prijzen onderschrijft. </w:t>
      </w:r>
    </w:p>
    <w:p w14:paraId="177C43DA" w14:textId="4A761CF5" w:rsidR="002701B7" w:rsidRPr="000F17C1" w:rsidRDefault="002701B7" w:rsidP="002701B7">
      <w:pPr>
        <w:rPr>
          <w:sz w:val="22"/>
          <w:szCs w:val="18"/>
          <w:lang w:val="nl-NL"/>
        </w:rPr>
      </w:pPr>
      <w:r w:rsidRPr="000F17C1">
        <w:rPr>
          <w:sz w:val="22"/>
          <w:szCs w:val="18"/>
          <w:lang w:val="nl-NL"/>
        </w:rPr>
        <w:t>Kandidaatsdossiers moeten ten laatste</w:t>
      </w:r>
      <w:r w:rsidRPr="00887919">
        <w:rPr>
          <w:b/>
          <w:sz w:val="22"/>
          <w:szCs w:val="18"/>
          <w:lang w:val="nl-NL"/>
        </w:rPr>
        <w:t xml:space="preserve"> </w:t>
      </w:r>
      <w:r w:rsidRPr="00554C03">
        <w:rPr>
          <w:sz w:val="22"/>
          <w:szCs w:val="18"/>
          <w:lang w:val="nl-NL"/>
        </w:rPr>
        <w:t>op</w:t>
      </w:r>
      <w:r w:rsidR="00A25943">
        <w:rPr>
          <w:sz w:val="22"/>
          <w:szCs w:val="18"/>
          <w:lang w:val="nl-NL"/>
        </w:rPr>
        <w:t xml:space="preserve"> </w:t>
      </w:r>
      <w:r w:rsidR="00A25943" w:rsidRPr="00A25943">
        <w:rPr>
          <w:b/>
          <w:bCs/>
          <w:sz w:val="22"/>
          <w:szCs w:val="18"/>
          <w:lang w:val="nl-NL"/>
        </w:rPr>
        <w:t>1</w:t>
      </w:r>
      <w:r w:rsidR="004E46B4">
        <w:rPr>
          <w:b/>
          <w:bCs/>
          <w:sz w:val="22"/>
          <w:szCs w:val="18"/>
          <w:lang w:val="nl-NL"/>
        </w:rPr>
        <w:t>4</w:t>
      </w:r>
      <w:r w:rsidRPr="001111E8">
        <w:rPr>
          <w:b/>
          <w:sz w:val="22"/>
          <w:szCs w:val="18"/>
          <w:lang w:val="nl-NL"/>
        </w:rPr>
        <w:t xml:space="preserve"> maart</w:t>
      </w:r>
      <w:r w:rsidRPr="001111E8">
        <w:rPr>
          <w:sz w:val="22"/>
          <w:szCs w:val="18"/>
          <w:lang w:val="nl-NL"/>
        </w:rPr>
        <w:t xml:space="preserve"> middernacht</w:t>
      </w:r>
      <w:r w:rsidRPr="000F17C1">
        <w:rPr>
          <w:sz w:val="22"/>
          <w:szCs w:val="18"/>
          <w:lang w:val="nl-NL"/>
        </w:rPr>
        <w:t xml:space="preserve"> ingediend zijn bij </w:t>
      </w:r>
      <w:proofErr w:type="spellStart"/>
      <w:r>
        <w:rPr>
          <w:sz w:val="22"/>
          <w:szCs w:val="18"/>
          <w:lang w:val="nl-NL"/>
        </w:rPr>
        <w:t>CommPass</w:t>
      </w:r>
      <w:proofErr w:type="spellEnd"/>
      <w:r w:rsidRPr="000F17C1">
        <w:rPr>
          <w:sz w:val="22"/>
          <w:szCs w:val="18"/>
          <w:lang w:val="nl-NL"/>
        </w:rPr>
        <w:t>, uitsluitend v</w:t>
      </w:r>
      <w:r>
        <w:rPr>
          <w:sz w:val="22"/>
          <w:szCs w:val="18"/>
          <w:lang w:val="nl-NL"/>
        </w:rPr>
        <w:t>ia digitale zending op het AMMA-</w:t>
      </w:r>
      <w:r w:rsidRPr="000F17C1">
        <w:rPr>
          <w:sz w:val="22"/>
          <w:szCs w:val="18"/>
          <w:lang w:val="nl-NL"/>
        </w:rPr>
        <w:t>platform.</w:t>
      </w:r>
    </w:p>
    <w:p w14:paraId="1543C51C" w14:textId="22ABAC81" w:rsidR="002701B7" w:rsidRDefault="002701B7" w:rsidP="002701B7">
      <w:pPr>
        <w:rPr>
          <w:color w:val="000000"/>
          <w:sz w:val="22"/>
          <w:lang w:val="nl-NL"/>
        </w:rPr>
      </w:pPr>
      <w:r w:rsidRPr="000F17C1">
        <w:rPr>
          <w:color w:val="000000"/>
          <w:sz w:val="22"/>
          <w:lang w:val="nl-NL"/>
        </w:rPr>
        <w:t xml:space="preserve">Elk bedrijf dat een dossier indient met de bedoeling het voor te leggen aan de jury, betaalt een deelname in de kosten van </w:t>
      </w:r>
      <w:r w:rsidRPr="000F17C1">
        <w:rPr>
          <w:b/>
          <w:color w:val="000000"/>
          <w:sz w:val="22"/>
          <w:lang w:val="nl-NL"/>
        </w:rPr>
        <w:t>€3</w:t>
      </w:r>
      <w:r w:rsidR="001111E8">
        <w:rPr>
          <w:b/>
          <w:color w:val="000000"/>
          <w:sz w:val="22"/>
          <w:lang w:val="nl-NL"/>
        </w:rPr>
        <w:t>5</w:t>
      </w:r>
      <w:r w:rsidRPr="000F17C1">
        <w:rPr>
          <w:b/>
          <w:color w:val="000000"/>
          <w:sz w:val="22"/>
          <w:lang w:val="nl-NL"/>
        </w:rPr>
        <w:t xml:space="preserve">0 </w:t>
      </w:r>
      <w:r w:rsidRPr="002F534B">
        <w:rPr>
          <w:color w:val="000000"/>
          <w:sz w:val="22"/>
          <w:lang w:val="nl-NL"/>
        </w:rPr>
        <w:t>excl. BTW</w:t>
      </w:r>
      <w:r w:rsidRPr="000F17C1">
        <w:rPr>
          <w:color w:val="000000"/>
          <w:sz w:val="22"/>
          <w:lang w:val="nl-NL"/>
        </w:rPr>
        <w:t xml:space="preserve"> per dossier</w:t>
      </w:r>
      <w:r>
        <w:rPr>
          <w:color w:val="000000"/>
          <w:sz w:val="22"/>
          <w:lang w:val="nl-NL"/>
        </w:rPr>
        <w:t>.</w:t>
      </w:r>
    </w:p>
    <w:p w14:paraId="63ED7E83" w14:textId="77777777" w:rsidR="002701B7" w:rsidRDefault="002701B7" w:rsidP="002701B7">
      <w:pPr>
        <w:rPr>
          <w:color w:val="000000"/>
          <w:sz w:val="22"/>
          <w:lang w:val="nl-NL"/>
        </w:rPr>
      </w:pPr>
    </w:p>
    <w:p w14:paraId="291B6266" w14:textId="77777777" w:rsidR="002701B7" w:rsidRPr="000F17C1" w:rsidRDefault="002701B7" w:rsidP="002701B7">
      <w:pPr>
        <w:rPr>
          <w:color w:val="000000"/>
          <w:sz w:val="22"/>
          <w:lang w:val="nl-NL"/>
        </w:rPr>
      </w:pPr>
      <w:r w:rsidRPr="000F17C1">
        <w:rPr>
          <w:b/>
          <w:bCs/>
          <w:color w:val="000000"/>
          <w:u w:val="single"/>
          <w:lang w:val="nl-NL"/>
        </w:rPr>
        <w:t>Opgelet</w:t>
      </w:r>
      <w:r w:rsidRPr="000F17C1">
        <w:rPr>
          <w:color w:val="000000"/>
          <w:lang w:val="nl-NL"/>
        </w:rPr>
        <w:t>:</w:t>
      </w:r>
      <w:r w:rsidRPr="000F17C1">
        <w:rPr>
          <w:color w:val="000000"/>
          <w:sz w:val="22"/>
          <w:lang w:val="nl-NL"/>
        </w:rPr>
        <w:t xml:space="preserve"> Kandidaatsdossiers mogen het volume van </w:t>
      </w:r>
      <w:r>
        <w:rPr>
          <w:b/>
          <w:color w:val="000000"/>
          <w:sz w:val="22"/>
          <w:lang w:val="nl-NL"/>
        </w:rPr>
        <w:t>5</w:t>
      </w:r>
      <w:r w:rsidRPr="000F17C1">
        <w:rPr>
          <w:b/>
          <w:color w:val="000000"/>
          <w:sz w:val="22"/>
          <w:lang w:val="nl-NL"/>
        </w:rPr>
        <w:t xml:space="preserve"> pagina’s A4</w:t>
      </w:r>
      <w:r>
        <w:rPr>
          <w:color w:val="000000"/>
          <w:sz w:val="22"/>
          <w:lang w:val="nl-NL"/>
        </w:rPr>
        <w:t xml:space="preserve"> (met tekengrootte 11)</w:t>
      </w:r>
      <w:r w:rsidRPr="000F17C1">
        <w:rPr>
          <w:color w:val="000000"/>
          <w:sz w:val="22"/>
          <w:lang w:val="nl-NL"/>
        </w:rPr>
        <w:t>, exclusief de pagina met de basisinformatie, niet overschrijden.</w:t>
      </w:r>
    </w:p>
    <w:p w14:paraId="1A9AB1BB" w14:textId="77777777" w:rsidR="002701B7" w:rsidRPr="000F17C1" w:rsidRDefault="002701B7" w:rsidP="002701B7">
      <w:pPr>
        <w:rPr>
          <w:color w:val="000000"/>
          <w:sz w:val="22"/>
          <w:lang w:val="nl-NL"/>
        </w:rPr>
      </w:pPr>
      <w:r w:rsidRPr="000F17C1">
        <w:rPr>
          <w:b/>
          <w:bCs/>
          <w:color w:val="000000"/>
          <w:sz w:val="22"/>
          <w:u w:val="single"/>
          <w:lang w:val="nl-NL"/>
        </w:rPr>
        <w:t>Bijlagen</w:t>
      </w:r>
      <w:r w:rsidRPr="000F17C1">
        <w:rPr>
          <w:lang w:val="nl-BE"/>
        </w:rPr>
        <w:t xml:space="preserve"> </w:t>
      </w:r>
      <w:r w:rsidRPr="000F17C1">
        <w:rPr>
          <w:color w:val="000000"/>
          <w:sz w:val="22"/>
          <w:lang w:val="nl-NL"/>
        </w:rPr>
        <w:t>zijn beperkt tot</w:t>
      </w:r>
    </w:p>
    <w:p w14:paraId="3BA12222" w14:textId="11D7191A" w:rsidR="002701B7" w:rsidRPr="000F17C1" w:rsidRDefault="002701B7" w:rsidP="002701B7">
      <w:pPr>
        <w:numPr>
          <w:ilvl w:val="0"/>
          <w:numId w:val="7"/>
        </w:numPr>
        <w:rPr>
          <w:color w:val="000000"/>
          <w:sz w:val="22"/>
          <w:lang w:val="nl-NL"/>
        </w:rPr>
      </w:pPr>
      <w:r w:rsidRPr="000F17C1">
        <w:rPr>
          <w:color w:val="000000"/>
          <w:sz w:val="22"/>
          <w:lang w:val="nl-NL"/>
        </w:rPr>
        <w:t xml:space="preserve">één </w:t>
      </w:r>
      <w:proofErr w:type="spellStart"/>
      <w:r w:rsidRPr="000F17C1">
        <w:rPr>
          <w:color w:val="000000"/>
          <w:sz w:val="22"/>
          <w:lang w:val="nl-NL"/>
        </w:rPr>
        <w:t>ppt</w:t>
      </w:r>
      <w:proofErr w:type="spellEnd"/>
      <w:r w:rsidRPr="000F17C1">
        <w:rPr>
          <w:color w:val="000000"/>
          <w:sz w:val="22"/>
          <w:lang w:val="nl-NL"/>
        </w:rPr>
        <w:t>-presentatie van max 15 bladzijden</w:t>
      </w:r>
    </w:p>
    <w:p w14:paraId="2FA74BF8" w14:textId="7B9DD318" w:rsidR="002701B7" w:rsidRPr="000F17C1" w:rsidRDefault="002701B7" w:rsidP="002701B7">
      <w:pPr>
        <w:numPr>
          <w:ilvl w:val="0"/>
          <w:numId w:val="7"/>
        </w:numPr>
        <w:rPr>
          <w:color w:val="000000"/>
          <w:sz w:val="22"/>
          <w:lang w:val="nl-NL"/>
        </w:rPr>
      </w:pPr>
      <w:r w:rsidRPr="000F17C1">
        <w:rPr>
          <w:color w:val="000000"/>
          <w:sz w:val="22"/>
          <w:lang w:val="nl-NL"/>
        </w:rPr>
        <w:t>één videofilmpje van maximaal 3 minuten</w:t>
      </w:r>
    </w:p>
    <w:p w14:paraId="401A25DC" w14:textId="77777777" w:rsidR="002701B7" w:rsidRPr="000F17C1" w:rsidRDefault="002701B7" w:rsidP="002701B7">
      <w:pPr>
        <w:rPr>
          <w:color w:val="000000"/>
          <w:sz w:val="22"/>
          <w:lang w:val="nl-NL"/>
        </w:rPr>
      </w:pPr>
      <w:r w:rsidRPr="000F17C1">
        <w:rPr>
          <w:color w:val="000000"/>
          <w:sz w:val="22"/>
          <w:lang w:val="nl-NL"/>
        </w:rPr>
        <w:t xml:space="preserve">Dossiers die deze volumes overschrijden, </w:t>
      </w:r>
      <w:r>
        <w:rPr>
          <w:color w:val="000000"/>
          <w:sz w:val="22"/>
          <w:lang w:val="nl-NL"/>
        </w:rPr>
        <w:t xml:space="preserve">kunnen </w:t>
      </w:r>
      <w:r w:rsidRPr="000F17C1">
        <w:rPr>
          <w:color w:val="000000"/>
          <w:sz w:val="22"/>
          <w:lang w:val="nl-NL"/>
        </w:rPr>
        <w:t>worden geweigerd.</w:t>
      </w:r>
    </w:p>
    <w:p w14:paraId="462B4EAD" w14:textId="77777777" w:rsidR="00DE3528" w:rsidRDefault="00DE3528" w:rsidP="004C6F51">
      <w:pPr>
        <w:rPr>
          <w:sz w:val="22"/>
          <w:lang w:val="nl-BE"/>
        </w:rPr>
      </w:pPr>
    </w:p>
    <w:p w14:paraId="06760FF4" w14:textId="07BAB3BA" w:rsidR="003F62C2" w:rsidRPr="00470BC4" w:rsidRDefault="00470BC4" w:rsidP="004C6F51">
      <w:pPr>
        <w:rPr>
          <w:sz w:val="22"/>
          <w:lang w:val="nl-BE"/>
        </w:rPr>
      </w:pPr>
      <w:r>
        <w:rPr>
          <w:sz w:val="22"/>
          <w:lang w:val="nl-BE"/>
        </w:rPr>
        <w:t>Alle</w:t>
      </w:r>
      <w:r w:rsidRPr="00AA20F2">
        <w:rPr>
          <w:sz w:val="22"/>
          <w:lang w:val="nl-BE"/>
        </w:rPr>
        <w:t xml:space="preserve"> deelnemende onderzoeksbureaus en/of hun opdrachtgevers worden uitgenodigd om </w:t>
      </w:r>
      <w:r>
        <w:rPr>
          <w:sz w:val="22"/>
          <w:lang w:val="nl-BE"/>
        </w:rPr>
        <w:t>hun</w:t>
      </w:r>
      <w:r w:rsidRPr="00AA20F2">
        <w:rPr>
          <w:sz w:val="22"/>
          <w:lang w:val="nl-BE"/>
        </w:rPr>
        <w:t xml:space="preserve"> studie te komen voorstellen tijdens </w:t>
      </w:r>
      <w:r w:rsidR="002701B7">
        <w:rPr>
          <w:sz w:val="22"/>
          <w:lang w:val="nl-BE"/>
        </w:rPr>
        <w:t>de</w:t>
      </w:r>
      <w:r w:rsidRPr="00AA20F2">
        <w:rPr>
          <w:sz w:val="22"/>
          <w:lang w:val="nl-BE"/>
        </w:rPr>
        <w:t xml:space="preserve"> </w:t>
      </w:r>
      <w:r w:rsidRPr="00197934">
        <w:rPr>
          <w:sz w:val="22"/>
          <w:lang w:val="nl-BE"/>
        </w:rPr>
        <w:t xml:space="preserve">«Special Research &amp; </w:t>
      </w:r>
      <w:proofErr w:type="spellStart"/>
      <w:r w:rsidRPr="00197934">
        <w:rPr>
          <w:sz w:val="22"/>
          <w:lang w:val="nl-BE"/>
        </w:rPr>
        <w:t>Innovation</w:t>
      </w:r>
      <w:proofErr w:type="spellEnd"/>
      <w:r w:rsidRPr="00197934">
        <w:rPr>
          <w:sz w:val="22"/>
          <w:lang w:val="nl-BE"/>
        </w:rPr>
        <w:t xml:space="preserve"> </w:t>
      </w:r>
      <w:proofErr w:type="spellStart"/>
      <w:r w:rsidRPr="00470BC4">
        <w:rPr>
          <w:sz w:val="22"/>
          <w:lang w:val="nl-BE"/>
        </w:rPr>
        <w:t>Session</w:t>
      </w:r>
      <w:proofErr w:type="spellEnd"/>
      <w:r w:rsidRPr="00470BC4">
        <w:rPr>
          <w:sz w:val="22"/>
          <w:lang w:val="nl-BE"/>
        </w:rPr>
        <w:t>» op</w:t>
      </w:r>
      <w:r w:rsidRPr="00AA20F2">
        <w:rPr>
          <w:b/>
          <w:sz w:val="22"/>
          <w:lang w:val="nl-BE"/>
        </w:rPr>
        <w:t xml:space="preserve"> </w:t>
      </w:r>
      <w:r w:rsidR="00A25943">
        <w:rPr>
          <w:b/>
          <w:sz w:val="22"/>
          <w:lang w:val="nl-BE"/>
        </w:rPr>
        <w:t>2</w:t>
      </w:r>
      <w:r w:rsidR="001427EE">
        <w:rPr>
          <w:b/>
          <w:sz w:val="22"/>
          <w:lang w:val="nl-BE"/>
        </w:rPr>
        <w:t>7</w:t>
      </w:r>
      <w:r w:rsidRPr="00AA20F2">
        <w:rPr>
          <w:b/>
          <w:sz w:val="22"/>
          <w:lang w:val="nl-BE"/>
        </w:rPr>
        <w:t xml:space="preserve"> maart</w:t>
      </w:r>
      <w:r w:rsidRPr="00470BC4">
        <w:rPr>
          <w:sz w:val="22"/>
          <w:lang w:val="nl-BE"/>
        </w:rPr>
        <w:t>.</w:t>
      </w:r>
    </w:p>
    <w:p w14:paraId="7A4EB397" w14:textId="77777777" w:rsidR="003F62C2" w:rsidRPr="00424205" w:rsidRDefault="003F62C2" w:rsidP="004C6F51">
      <w:pPr>
        <w:rPr>
          <w:color w:val="000000"/>
          <w:sz w:val="22"/>
          <w:szCs w:val="22"/>
          <w:lang w:val="nl-NL"/>
        </w:rPr>
      </w:pPr>
    </w:p>
    <w:p w14:paraId="384CB1A6" w14:textId="24BF48C1" w:rsidR="00FE637C" w:rsidRPr="0059708A" w:rsidRDefault="00FE637C" w:rsidP="00FE637C">
      <w:pPr>
        <w:rPr>
          <w:b/>
          <w:bCs/>
          <w:sz w:val="32"/>
          <w:szCs w:val="36"/>
          <w:lang w:val="nl-NL"/>
        </w:rPr>
      </w:pPr>
      <w:r>
        <w:rPr>
          <w:b/>
          <w:bCs/>
          <w:sz w:val="22"/>
          <w:u w:val="single"/>
          <w:lang w:val="nl-NL"/>
        </w:rPr>
        <w:t>HERINNERING VAN DE TOEKENNINGSCRITERIA</w:t>
      </w:r>
      <w:r>
        <w:rPr>
          <w:b/>
          <w:bCs/>
          <w:sz w:val="16"/>
          <w:lang w:val="nl-NL"/>
        </w:rPr>
        <w:t xml:space="preserve"> </w:t>
      </w:r>
      <w:r w:rsidRPr="0059708A">
        <w:rPr>
          <w:bCs/>
          <w:sz w:val="22"/>
          <w:szCs w:val="36"/>
          <w:lang w:val="nl-NL"/>
        </w:rPr>
        <w:t>(</w:t>
      </w:r>
      <w:r w:rsidR="0059708A" w:rsidRPr="0059708A">
        <w:rPr>
          <w:bCs/>
          <w:sz w:val="22"/>
          <w:szCs w:val="36"/>
          <w:lang w:val="nl-NL"/>
        </w:rPr>
        <w:t>zie AMMA re</w:t>
      </w:r>
      <w:r w:rsidRPr="0059708A">
        <w:rPr>
          <w:bCs/>
          <w:sz w:val="22"/>
          <w:szCs w:val="36"/>
          <w:lang w:val="nl-NL"/>
        </w:rPr>
        <w:t>glement)</w:t>
      </w:r>
    </w:p>
    <w:p w14:paraId="714808A4" w14:textId="77777777" w:rsidR="00FE637C" w:rsidRPr="0059708A" w:rsidRDefault="00FE637C" w:rsidP="00FE637C">
      <w:pPr>
        <w:rPr>
          <w:sz w:val="32"/>
          <w:szCs w:val="36"/>
          <w:lang w:val="nl-NL"/>
        </w:rPr>
      </w:pPr>
    </w:p>
    <w:p w14:paraId="73806586" w14:textId="77777777" w:rsidR="00470BC4" w:rsidRPr="00AA20F2" w:rsidRDefault="00470BC4" w:rsidP="00470BC4">
      <w:pPr>
        <w:rPr>
          <w:sz w:val="22"/>
          <w:lang w:val="nl-BE"/>
        </w:rPr>
      </w:pPr>
      <w:r w:rsidRPr="00AA20F2">
        <w:rPr>
          <w:sz w:val="22"/>
          <w:lang w:val="nl-BE"/>
        </w:rPr>
        <w:t xml:space="preserve">Deze prijs bekroont </w:t>
      </w:r>
      <w:r w:rsidRPr="00AA20F2">
        <w:rPr>
          <w:b/>
          <w:sz w:val="22"/>
          <w:lang w:val="nl-BE"/>
        </w:rPr>
        <w:t>een initiatief dat het afgelopen jaar een essentiële bijdrage heeft geleverd tot het mediaonderzoek</w:t>
      </w:r>
      <w:r w:rsidRPr="00AA20F2">
        <w:rPr>
          <w:sz w:val="22"/>
          <w:lang w:val="nl-BE"/>
        </w:rPr>
        <w:t>. De jury zal aandacht besteden aan volgende criteria:</w:t>
      </w:r>
    </w:p>
    <w:p w14:paraId="1FC3BFE4" w14:textId="77777777" w:rsidR="00470BC4" w:rsidRPr="00AA20F2" w:rsidRDefault="00470BC4" w:rsidP="00470BC4">
      <w:pPr>
        <w:numPr>
          <w:ilvl w:val="0"/>
          <w:numId w:val="15"/>
        </w:numPr>
        <w:rPr>
          <w:sz w:val="22"/>
          <w:lang w:val="nl-BE"/>
        </w:rPr>
      </w:pPr>
      <w:r>
        <w:rPr>
          <w:sz w:val="22"/>
          <w:lang w:val="nl-BE"/>
        </w:rPr>
        <w:t>Het vernieuwende aspect</w:t>
      </w:r>
      <w:r w:rsidRPr="00AA20F2">
        <w:rPr>
          <w:sz w:val="22"/>
          <w:lang w:val="nl-BE"/>
        </w:rPr>
        <w:t xml:space="preserve">: een nieuwe kijk (scope) of een studie die een nieuw licht werpt op een materie. </w:t>
      </w:r>
    </w:p>
    <w:p w14:paraId="33A54B32" w14:textId="77777777" w:rsidR="00470BC4" w:rsidRPr="00AA20F2" w:rsidRDefault="00470BC4" w:rsidP="00470BC4">
      <w:pPr>
        <w:numPr>
          <w:ilvl w:val="0"/>
          <w:numId w:val="15"/>
        </w:numPr>
        <w:rPr>
          <w:sz w:val="22"/>
          <w:lang w:val="nl-BE"/>
        </w:rPr>
      </w:pPr>
      <w:r w:rsidRPr="00AA20F2">
        <w:rPr>
          <w:sz w:val="22"/>
          <w:lang w:val="nl-BE"/>
        </w:rPr>
        <w:t xml:space="preserve">Toegankelijkheid: de studie moet voor </w:t>
      </w:r>
      <w:r>
        <w:rPr>
          <w:sz w:val="22"/>
          <w:lang w:val="nl-BE"/>
        </w:rPr>
        <w:t xml:space="preserve">een groot deel van de markt </w:t>
      </w:r>
      <w:r w:rsidRPr="00AA20F2">
        <w:rPr>
          <w:sz w:val="22"/>
          <w:lang w:val="nl-BE"/>
        </w:rPr>
        <w:t xml:space="preserve">toegankelijk zijn, </w:t>
      </w:r>
      <w:proofErr w:type="spellStart"/>
      <w:r w:rsidRPr="00AA20F2">
        <w:rPr>
          <w:sz w:val="22"/>
          <w:lang w:val="nl-BE"/>
        </w:rPr>
        <w:t>maw</w:t>
      </w:r>
      <w:proofErr w:type="spellEnd"/>
      <w:r w:rsidRPr="00AA20F2">
        <w:rPr>
          <w:sz w:val="22"/>
          <w:lang w:val="nl-BE"/>
        </w:rPr>
        <w:t xml:space="preserve"> voor een redelijke prijs zou</w:t>
      </w:r>
      <w:r>
        <w:rPr>
          <w:sz w:val="22"/>
          <w:lang w:val="nl-BE"/>
        </w:rPr>
        <w:t xml:space="preserve">den de conclusies van dit onderzoek </w:t>
      </w:r>
      <w:r w:rsidRPr="00AA20F2">
        <w:rPr>
          <w:sz w:val="22"/>
          <w:lang w:val="nl-BE"/>
        </w:rPr>
        <w:t xml:space="preserve">voor een belangrijk segment binnen de actoren van de reclamemarkt openbaar </w:t>
      </w:r>
      <w:r>
        <w:rPr>
          <w:sz w:val="22"/>
          <w:lang w:val="nl-BE"/>
        </w:rPr>
        <w:t xml:space="preserve">moeten </w:t>
      </w:r>
      <w:r w:rsidRPr="00AA20F2">
        <w:rPr>
          <w:sz w:val="22"/>
          <w:lang w:val="nl-BE"/>
        </w:rPr>
        <w:t xml:space="preserve">zijn. </w:t>
      </w:r>
    </w:p>
    <w:p w14:paraId="67428DEF" w14:textId="77777777" w:rsidR="00470BC4" w:rsidRPr="00AA20F2" w:rsidRDefault="00470BC4" w:rsidP="00470BC4">
      <w:pPr>
        <w:ind w:left="720" w:right="-142"/>
        <w:rPr>
          <w:sz w:val="22"/>
          <w:lang w:val="nl-BE"/>
        </w:rPr>
      </w:pPr>
      <w:r w:rsidRPr="00AA20F2">
        <w:rPr>
          <w:sz w:val="22"/>
          <w:lang w:val="nl-BE"/>
        </w:rPr>
        <w:t>Delen van de mediastudie moeten aan de markt gecommuniceerd zijn, bijvoorbeeld door een artikel in de vakpers of door presentaties aan een aanzienlijk deel van de actoren op de markt.</w:t>
      </w:r>
    </w:p>
    <w:p w14:paraId="7F4C02AE" w14:textId="77777777" w:rsidR="00470BC4" w:rsidRPr="00AA20F2" w:rsidRDefault="00470BC4" w:rsidP="00470BC4">
      <w:pPr>
        <w:numPr>
          <w:ilvl w:val="0"/>
          <w:numId w:val="15"/>
        </w:numPr>
        <w:ind w:right="-142"/>
        <w:rPr>
          <w:sz w:val="22"/>
          <w:lang w:val="nl-BE"/>
        </w:rPr>
      </w:pPr>
      <w:r w:rsidRPr="00AA20F2">
        <w:rPr>
          <w:sz w:val="22"/>
          <w:lang w:val="nl-BE"/>
        </w:rPr>
        <w:t xml:space="preserve">Robuustheid: </w:t>
      </w:r>
      <w:r>
        <w:rPr>
          <w:sz w:val="22"/>
          <w:lang w:val="nl-BE"/>
        </w:rPr>
        <w:t>d</w:t>
      </w:r>
      <w:r w:rsidRPr="00AA20F2">
        <w:rPr>
          <w:sz w:val="22"/>
          <w:lang w:val="nl-BE"/>
        </w:rPr>
        <w:t>e s</w:t>
      </w:r>
      <w:r>
        <w:rPr>
          <w:sz w:val="22"/>
          <w:lang w:val="nl-BE"/>
        </w:rPr>
        <w:t>tudie moet solide genoeg zijn (steekproef, methodologie</w:t>
      </w:r>
      <w:r w:rsidRPr="00AA20F2">
        <w:rPr>
          <w:sz w:val="22"/>
          <w:lang w:val="nl-BE"/>
        </w:rPr>
        <w:t>)</w:t>
      </w:r>
    </w:p>
    <w:p w14:paraId="220FCCE4" w14:textId="77777777" w:rsidR="00F46FD3" w:rsidRPr="00733561" w:rsidRDefault="00F46FD3" w:rsidP="00F46FD3">
      <w:pPr>
        <w:ind w:left="720"/>
        <w:rPr>
          <w:sz w:val="22"/>
          <w:lang w:val="nl-BE"/>
        </w:rPr>
      </w:pPr>
    </w:p>
    <w:p w14:paraId="53340E16" w14:textId="77777777" w:rsidR="00470BC4" w:rsidRPr="00AA20F2" w:rsidRDefault="00470BC4" w:rsidP="00470BC4">
      <w:pPr>
        <w:rPr>
          <w:sz w:val="22"/>
          <w:lang w:val="nl-BE"/>
        </w:rPr>
      </w:pPr>
      <w:r w:rsidRPr="00AA20F2">
        <w:rPr>
          <w:sz w:val="22"/>
          <w:lang w:val="nl-BE"/>
        </w:rPr>
        <w:t xml:space="preserve">Het kan gaan om onderzoek op verzoek van een van de spelers op de markt (bureau, regie of adverteerder), maar ook om wetenschappelijk onderzoek gevoerd door een marktstudiebureau of een universiteit. </w:t>
      </w:r>
    </w:p>
    <w:p w14:paraId="0F0D31DE" w14:textId="77777777" w:rsidR="00733561" w:rsidRDefault="00733561" w:rsidP="004C6F51">
      <w:pPr>
        <w:rPr>
          <w:sz w:val="22"/>
          <w:lang w:val="nl-BE"/>
        </w:rPr>
      </w:pPr>
    </w:p>
    <w:p w14:paraId="083EDD41" w14:textId="77777777" w:rsidR="00575FFB" w:rsidRDefault="003F62C2" w:rsidP="00FE637C">
      <w:pPr>
        <w:rPr>
          <w:sz w:val="22"/>
          <w:lang w:val="nl-BE"/>
        </w:rPr>
      </w:pPr>
      <w:r>
        <w:rPr>
          <w:sz w:val="22"/>
          <w:lang w:val="nl-BE"/>
        </w:rPr>
        <w:t>Wij</w:t>
      </w:r>
      <w:r w:rsidR="00F46FD3">
        <w:rPr>
          <w:sz w:val="22"/>
          <w:lang w:val="nl-BE"/>
        </w:rPr>
        <w:t xml:space="preserve"> raden u aan het volledige AMMA-</w:t>
      </w:r>
      <w:r>
        <w:rPr>
          <w:sz w:val="22"/>
          <w:lang w:val="nl-BE"/>
        </w:rPr>
        <w:t>reglement te raadplegen.</w:t>
      </w:r>
    </w:p>
    <w:p w14:paraId="6EBAC4A7" w14:textId="77777777" w:rsidR="002701B7" w:rsidRDefault="002701B7">
      <w:pPr>
        <w:rPr>
          <w:sz w:val="22"/>
          <w:lang w:val="nl-NL"/>
        </w:rPr>
      </w:pPr>
      <w:r>
        <w:rPr>
          <w:sz w:val="22"/>
          <w:lang w:val="nl-NL"/>
        </w:rPr>
        <w:br w:type="page"/>
      </w:r>
    </w:p>
    <w:p w14:paraId="0E1723CC" w14:textId="77777777" w:rsidR="00FE637C" w:rsidRPr="002701B7" w:rsidRDefault="00FE637C" w:rsidP="00FE637C">
      <w:pPr>
        <w:pBdr>
          <w:top w:val="double" w:sz="4" w:space="1" w:color="auto"/>
          <w:left w:val="double" w:sz="4" w:space="4" w:color="auto"/>
          <w:bottom w:val="double" w:sz="4" w:space="1" w:color="auto"/>
          <w:right w:val="double" w:sz="4" w:space="4" w:color="auto"/>
        </w:pBdr>
        <w:jc w:val="center"/>
        <w:rPr>
          <w:b/>
          <w:bCs/>
          <w:sz w:val="28"/>
          <w:szCs w:val="28"/>
          <w:lang w:val="en-GB"/>
        </w:rPr>
      </w:pPr>
      <w:r w:rsidRPr="002701B7">
        <w:rPr>
          <w:b/>
          <w:bCs/>
          <w:sz w:val="28"/>
          <w:szCs w:val="28"/>
          <w:lang w:val="en-GB"/>
        </w:rPr>
        <w:lastRenderedPageBreak/>
        <w:t xml:space="preserve">MEDIA RESEARCH </w:t>
      </w:r>
      <w:r w:rsidR="003957FF" w:rsidRPr="002701B7">
        <w:rPr>
          <w:b/>
          <w:bCs/>
          <w:sz w:val="28"/>
          <w:szCs w:val="28"/>
          <w:lang w:val="en-GB"/>
        </w:rPr>
        <w:t>OF THE YEAR</w:t>
      </w:r>
    </w:p>
    <w:p w14:paraId="28C4F698" w14:textId="77777777" w:rsidR="00FE637C" w:rsidRPr="002701B7" w:rsidRDefault="00FE637C" w:rsidP="00FE637C">
      <w:pPr>
        <w:pBdr>
          <w:top w:val="double" w:sz="4" w:space="1" w:color="auto"/>
          <w:left w:val="double" w:sz="4" w:space="4" w:color="auto"/>
          <w:bottom w:val="double" w:sz="4" w:space="1" w:color="auto"/>
          <w:right w:val="double" w:sz="4" w:space="4" w:color="auto"/>
        </w:pBdr>
        <w:jc w:val="center"/>
        <w:rPr>
          <w:lang w:val="en-GB"/>
        </w:rPr>
      </w:pPr>
      <w:proofErr w:type="spellStart"/>
      <w:r w:rsidRPr="002701B7">
        <w:rPr>
          <w:b/>
          <w:bCs/>
          <w:lang w:val="en-GB"/>
        </w:rPr>
        <w:t>Inschrijvingsformulier</w:t>
      </w:r>
      <w:proofErr w:type="spellEnd"/>
      <w:r w:rsidRPr="002701B7">
        <w:rPr>
          <w:b/>
          <w:bCs/>
          <w:sz w:val="28"/>
          <w:lang w:val="en-GB"/>
        </w:rPr>
        <w:t>.</w:t>
      </w:r>
    </w:p>
    <w:p w14:paraId="2734E283" w14:textId="77777777" w:rsidR="00FE637C" w:rsidRPr="002701B7" w:rsidRDefault="00FE637C" w:rsidP="00FE637C">
      <w:pPr>
        <w:rPr>
          <w:sz w:val="22"/>
          <w:lang w:val="en-GB"/>
        </w:rPr>
      </w:pPr>
    </w:p>
    <w:p w14:paraId="32E28565" w14:textId="77777777" w:rsidR="00FE637C" w:rsidRDefault="00F46FD3" w:rsidP="00FE637C">
      <w:pPr>
        <w:rPr>
          <w:sz w:val="22"/>
          <w:szCs w:val="28"/>
          <w:lang w:val="nl-NL"/>
        </w:rPr>
      </w:pPr>
      <w:bookmarkStart w:id="0" w:name="OLE_LINK1"/>
      <w:r>
        <w:rPr>
          <w:sz w:val="22"/>
          <w:szCs w:val="28"/>
          <w:lang w:val="nl-NL"/>
        </w:rPr>
        <w:t>Bedrijf inzender</w:t>
      </w:r>
      <w:r w:rsidR="00FE637C">
        <w:rPr>
          <w:sz w:val="22"/>
          <w:szCs w:val="28"/>
          <w:lang w:val="nl-NL"/>
        </w:rPr>
        <w:t>:</w:t>
      </w:r>
    </w:p>
    <w:p w14:paraId="37244A4F" w14:textId="77777777" w:rsidR="00FE637C" w:rsidRDefault="00FE637C" w:rsidP="00FE637C">
      <w:pPr>
        <w:rPr>
          <w:sz w:val="22"/>
          <w:szCs w:val="28"/>
          <w:lang w:val="nl-NL"/>
        </w:rPr>
      </w:pPr>
    </w:p>
    <w:p w14:paraId="064391A5" w14:textId="77777777" w:rsidR="00FE637C" w:rsidRDefault="00F46FD3" w:rsidP="00FE637C">
      <w:pPr>
        <w:rPr>
          <w:sz w:val="22"/>
          <w:szCs w:val="28"/>
          <w:lang w:val="nl-NL"/>
        </w:rPr>
      </w:pPr>
      <w:r>
        <w:rPr>
          <w:sz w:val="22"/>
          <w:szCs w:val="28"/>
          <w:lang w:val="nl-NL"/>
        </w:rPr>
        <w:t>Contactpersoon</w:t>
      </w:r>
      <w:r w:rsidR="00FE637C">
        <w:rPr>
          <w:sz w:val="22"/>
          <w:szCs w:val="28"/>
          <w:lang w:val="nl-NL"/>
        </w:rPr>
        <w:t>:</w:t>
      </w:r>
    </w:p>
    <w:p w14:paraId="69370B5B" w14:textId="77777777" w:rsidR="00FE637C" w:rsidRDefault="00FE637C" w:rsidP="00FE637C">
      <w:pPr>
        <w:rPr>
          <w:sz w:val="22"/>
          <w:szCs w:val="28"/>
          <w:lang w:val="nl-NL"/>
        </w:rPr>
      </w:pPr>
    </w:p>
    <w:p w14:paraId="7FBB8689" w14:textId="77777777" w:rsidR="00FE637C" w:rsidRDefault="00FE637C" w:rsidP="00FE637C">
      <w:pPr>
        <w:rPr>
          <w:sz w:val="22"/>
          <w:szCs w:val="28"/>
          <w:lang w:val="nl-NL"/>
        </w:rPr>
      </w:pPr>
      <w:r>
        <w:rPr>
          <w:sz w:val="22"/>
          <w:szCs w:val="28"/>
          <w:lang w:val="nl-NL"/>
        </w:rPr>
        <w:t xml:space="preserve">Functie: </w:t>
      </w:r>
    </w:p>
    <w:p w14:paraId="582525DC" w14:textId="77777777" w:rsidR="00FE637C" w:rsidRDefault="00FE637C" w:rsidP="00FE637C">
      <w:pPr>
        <w:rPr>
          <w:sz w:val="22"/>
          <w:szCs w:val="28"/>
          <w:lang w:val="nl-NL"/>
        </w:rPr>
      </w:pPr>
    </w:p>
    <w:p w14:paraId="242A5EF0" w14:textId="77777777" w:rsidR="00FE637C" w:rsidRDefault="00F46FD3" w:rsidP="00FE637C">
      <w:pPr>
        <w:rPr>
          <w:sz w:val="22"/>
          <w:szCs w:val="28"/>
          <w:lang w:val="nl-NL"/>
        </w:rPr>
      </w:pPr>
      <w:r>
        <w:rPr>
          <w:sz w:val="22"/>
          <w:szCs w:val="28"/>
          <w:lang w:val="nl-NL"/>
        </w:rPr>
        <w:t>Telefoon</w:t>
      </w:r>
      <w:r w:rsidR="00FE637C">
        <w:rPr>
          <w:sz w:val="22"/>
          <w:szCs w:val="28"/>
          <w:lang w:val="nl-NL"/>
        </w:rPr>
        <w:t>:</w:t>
      </w:r>
    </w:p>
    <w:p w14:paraId="0888D3E4" w14:textId="77777777" w:rsidR="00FE637C" w:rsidRDefault="00FE637C" w:rsidP="00FE637C">
      <w:pPr>
        <w:rPr>
          <w:sz w:val="22"/>
          <w:szCs w:val="28"/>
          <w:lang w:val="nl-NL"/>
        </w:rPr>
      </w:pPr>
    </w:p>
    <w:p w14:paraId="043575DF" w14:textId="77777777" w:rsidR="00FE637C" w:rsidRPr="00B76761" w:rsidRDefault="00F46FD3" w:rsidP="00FE637C">
      <w:pPr>
        <w:rPr>
          <w:sz w:val="22"/>
          <w:szCs w:val="28"/>
          <w:lang w:val="nl-BE"/>
        </w:rPr>
      </w:pPr>
      <w:r>
        <w:rPr>
          <w:sz w:val="22"/>
          <w:szCs w:val="28"/>
          <w:lang w:val="nl-BE"/>
        </w:rPr>
        <w:t>Mobiel</w:t>
      </w:r>
      <w:r w:rsidR="00FE637C" w:rsidRPr="00B76761">
        <w:rPr>
          <w:sz w:val="22"/>
          <w:szCs w:val="28"/>
          <w:lang w:val="nl-BE"/>
        </w:rPr>
        <w:t>:</w:t>
      </w:r>
    </w:p>
    <w:p w14:paraId="11F7ADA7" w14:textId="77777777" w:rsidR="00FE637C" w:rsidRPr="00B76761" w:rsidRDefault="00FE637C" w:rsidP="00FE637C">
      <w:pPr>
        <w:rPr>
          <w:sz w:val="22"/>
          <w:szCs w:val="28"/>
          <w:lang w:val="nl-BE"/>
        </w:rPr>
      </w:pPr>
    </w:p>
    <w:p w14:paraId="65CD97A3" w14:textId="77777777" w:rsidR="00FE637C" w:rsidRPr="00B76761" w:rsidRDefault="00F46FD3" w:rsidP="00FE637C">
      <w:pPr>
        <w:rPr>
          <w:sz w:val="22"/>
          <w:szCs w:val="28"/>
          <w:lang w:val="nl-BE"/>
        </w:rPr>
      </w:pPr>
      <w:r>
        <w:rPr>
          <w:sz w:val="22"/>
          <w:szCs w:val="28"/>
          <w:lang w:val="nl-BE"/>
        </w:rPr>
        <w:t>E-mail</w:t>
      </w:r>
      <w:r w:rsidR="00FE637C" w:rsidRPr="00B76761">
        <w:rPr>
          <w:sz w:val="22"/>
          <w:szCs w:val="28"/>
          <w:lang w:val="nl-BE"/>
        </w:rPr>
        <w:t>:</w:t>
      </w:r>
    </w:p>
    <w:p w14:paraId="1B3F3C5B" w14:textId="77777777" w:rsidR="00FE637C" w:rsidRPr="00B76761" w:rsidRDefault="00FE637C" w:rsidP="00FE637C">
      <w:pPr>
        <w:rPr>
          <w:sz w:val="22"/>
          <w:szCs w:val="28"/>
          <w:lang w:val="nl-BE"/>
        </w:rPr>
      </w:pPr>
    </w:p>
    <w:p w14:paraId="63FB375D" w14:textId="77777777" w:rsidR="00FE637C" w:rsidRDefault="00F46FD3" w:rsidP="00FE637C">
      <w:pPr>
        <w:rPr>
          <w:sz w:val="22"/>
          <w:szCs w:val="28"/>
          <w:lang w:val="nl-NL"/>
        </w:rPr>
      </w:pPr>
      <w:r>
        <w:rPr>
          <w:sz w:val="22"/>
          <w:szCs w:val="28"/>
          <w:lang w:val="nl-NL"/>
        </w:rPr>
        <w:t>Bijlagen</w:t>
      </w:r>
      <w:r w:rsidR="00FE637C">
        <w:rPr>
          <w:sz w:val="22"/>
          <w:szCs w:val="28"/>
          <w:lang w:val="nl-NL"/>
        </w:rPr>
        <w:t>: ….  pagina’s.</w:t>
      </w:r>
    </w:p>
    <w:bookmarkEnd w:id="0"/>
    <w:p w14:paraId="3787CF7D" w14:textId="77777777" w:rsidR="00FE637C" w:rsidRDefault="00FE637C" w:rsidP="00FE637C">
      <w:pPr>
        <w:pBdr>
          <w:bottom w:val="single" w:sz="6" w:space="1" w:color="auto"/>
        </w:pBdr>
        <w:rPr>
          <w:sz w:val="22"/>
          <w:szCs w:val="28"/>
          <w:lang w:val="nl-NL"/>
        </w:rPr>
      </w:pPr>
    </w:p>
    <w:p w14:paraId="702FCD0B" w14:textId="77777777" w:rsidR="00FE637C" w:rsidRDefault="00FE637C" w:rsidP="00FE637C">
      <w:pPr>
        <w:rPr>
          <w:sz w:val="22"/>
          <w:lang w:val="nl-NL"/>
        </w:rPr>
      </w:pPr>
    </w:p>
    <w:p w14:paraId="74DA08A4" w14:textId="0302B2D2" w:rsidR="00FE637C" w:rsidRDefault="00FE637C" w:rsidP="00FE637C">
      <w:pPr>
        <w:pStyle w:val="Kop5"/>
      </w:pPr>
      <w:r>
        <w:t>TITEL VAN HET DOSSIER</w:t>
      </w:r>
      <w:r w:rsidR="00164AF8">
        <w:t>:</w:t>
      </w:r>
    </w:p>
    <w:p w14:paraId="31BDC1C3" w14:textId="314856FB" w:rsidR="00164AF8" w:rsidRPr="00164AF8" w:rsidRDefault="00164AF8" w:rsidP="00164AF8">
      <w:pPr>
        <w:pStyle w:val="Kop5"/>
      </w:pPr>
      <w:r>
        <w:t>SAMENVATTING VAN DE CASE :</w:t>
      </w:r>
    </w:p>
    <w:p w14:paraId="62A25D29" w14:textId="77777777" w:rsidR="00164AF8" w:rsidRDefault="00164AF8" w:rsidP="00164AF8">
      <w:pPr>
        <w:rPr>
          <w:sz w:val="22"/>
          <w:szCs w:val="28"/>
          <w:lang w:val="nl-BE"/>
        </w:rPr>
      </w:pPr>
    </w:p>
    <w:p w14:paraId="09DCD334" w14:textId="77777777" w:rsidR="00164AF8" w:rsidRDefault="00164AF8" w:rsidP="00164AF8">
      <w:pPr>
        <w:rPr>
          <w:sz w:val="22"/>
          <w:szCs w:val="28"/>
          <w:lang w:val="nl-BE"/>
        </w:rPr>
      </w:pPr>
      <w:r>
        <w:rPr>
          <w:sz w:val="22"/>
          <w:szCs w:val="28"/>
          <w:lang w:val="nl-BE"/>
        </w:rPr>
        <w:t xml:space="preserve">Het is sterk aangeraden een </w:t>
      </w:r>
      <w:r w:rsidRPr="009035F1">
        <w:rPr>
          <w:b/>
          <w:bCs/>
          <w:sz w:val="22"/>
          <w:szCs w:val="28"/>
          <w:lang w:val="nl-BE"/>
        </w:rPr>
        <w:t>EXECUTIVE SUMMARY</w:t>
      </w:r>
      <w:r>
        <w:rPr>
          <w:sz w:val="22"/>
          <w:szCs w:val="28"/>
          <w:lang w:val="nl-BE"/>
        </w:rPr>
        <w:t xml:space="preserve"> van uw case te maken in enkele paragrafen op de eerste pagina van uw dossier. </w:t>
      </w:r>
    </w:p>
    <w:p w14:paraId="0A77E0A9" w14:textId="225A542D" w:rsidR="00164AF8" w:rsidRPr="00164AF8" w:rsidRDefault="00164AF8" w:rsidP="00164AF8">
      <w:pPr>
        <w:rPr>
          <w:lang w:val="nl-BE"/>
        </w:rPr>
      </w:pPr>
      <w:r>
        <w:rPr>
          <w:sz w:val="22"/>
          <w:szCs w:val="28"/>
          <w:lang w:val="nl-BE"/>
        </w:rPr>
        <w:t>Hiervoor kan u beroep doen op Chat GTP</w:t>
      </w:r>
    </w:p>
    <w:p w14:paraId="6B8A8046" w14:textId="4AE32C8F" w:rsidR="00FE637C" w:rsidRDefault="00FE637C" w:rsidP="00FE637C">
      <w:pPr>
        <w:rPr>
          <w:sz w:val="22"/>
          <w:lang w:val="nl-NL"/>
        </w:rPr>
      </w:pPr>
    </w:p>
    <w:p w14:paraId="08314E95" w14:textId="6B54DD36" w:rsidR="002A69B0" w:rsidRPr="002A69B0" w:rsidRDefault="002A69B0" w:rsidP="00FE637C">
      <w:pPr>
        <w:rPr>
          <w:rFonts w:cs="Arial"/>
          <w:b/>
          <w:bCs/>
          <w:sz w:val="22"/>
          <w:szCs w:val="28"/>
          <w:lang w:val="nl-NL"/>
        </w:rPr>
      </w:pPr>
      <w:r w:rsidRPr="002A69B0">
        <w:rPr>
          <w:rFonts w:cs="Arial"/>
          <w:b/>
          <w:bCs/>
          <w:sz w:val="22"/>
          <w:szCs w:val="28"/>
          <w:lang w:val="nl-NL"/>
        </w:rPr>
        <w:t xml:space="preserve">OPZET </w:t>
      </w:r>
    </w:p>
    <w:p w14:paraId="3B67F1A5" w14:textId="77777777" w:rsidR="00FE637C" w:rsidRDefault="00653FDD" w:rsidP="00FE637C">
      <w:pPr>
        <w:rPr>
          <w:sz w:val="22"/>
          <w:lang w:val="nl-NL"/>
        </w:rPr>
      </w:pPr>
      <w:r>
        <w:rPr>
          <w:sz w:val="22"/>
          <w:lang w:val="nl-NL"/>
        </w:rPr>
        <w:t>Korte omschrijving van het onderzoek met v</w:t>
      </w:r>
      <w:r w:rsidR="002701B7">
        <w:rPr>
          <w:sz w:val="22"/>
          <w:lang w:val="nl-NL"/>
        </w:rPr>
        <w:t>ermelding van de o</w:t>
      </w:r>
      <w:r w:rsidR="00733561">
        <w:rPr>
          <w:sz w:val="22"/>
          <w:lang w:val="nl-NL"/>
        </w:rPr>
        <w:t xml:space="preserve">pdrachtgever tot het onderzoek &amp; </w:t>
      </w:r>
      <w:r w:rsidR="002701B7">
        <w:rPr>
          <w:sz w:val="22"/>
          <w:lang w:val="nl-NL"/>
        </w:rPr>
        <w:t>de m</w:t>
      </w:r>
      <w:r w:rsidR="00FE637C">
        <w:rPr>
          <w:sz w:val="22"/>
          <w:lang w:val="nl-NL"/>
        </w:rPr>
        <w:t>arktonderzoek</w:t>
      </w:r>
      <w:r w:rsidR="00733561">
        <w:rPr>
          <w:sz w:val="22"/>
          <w:lang w:val="nl-NL"/>
        </w:rPr>
        <w:t>s</w:t>
      </w:r>
      <w:r w:rsidR="00FE637C">
        <w:rPr>
          <w:sz w:val="22"/>
          <w:lang w:val="nl-NL"/>
        </w:rPr>
        <w:t>maatschappij die de studie heeft uitgevoerd:</w:t>
      </w:r>
    </w:p>
    <w:p w14:paraId="1DAE164B" w14:textId="77777777" w:rsidR="00FE637C" w:rsidRDefault="00FE637C" w:rsidP="00FE637C">
      <w:pPr>
        <w:rPr>
          <w:rFonts w:cs="Arial"/>
          <w:b/>
          <w:sz w:val="22"/>
          <w:szCs w:val="28"/>
          <w:lang w:val="nl-BE"/>
        </w:rPr>
      </w:pPr>
    </w:p>
    <w:p w14:paraId="3A99FC6F" w14:textId="77777777" w:rsidR="00FE637C" w:rsidRDefault="00F96873" w:rsidP="00FE637C">
      <w:pPr>
        <w:rPr>
          <w:rFonts w:cs="Arial"/>
          <w:b/>
          <w:sz w:val="22"/>
          <w:szCs w:val="28"/>
          <w:lang w:val="nl-BE"/>
        </w:rPr>
      </w:pPr>
      <w:r>
        <w:rPr>
          <w:rFonts w:cs="Arial"/>
          <w:b/>
          <w:sz w:val="22"/>
          <w:szCs w:val="28"/>
          <w:lang w:val="nl-BE"/>
        </w:rPr>
        <w:t>ACHTERGROND</w:t>
      </w:r>
    </w:p>
    <w:p w14:paraId="0B4C431F" w14:textId="77777777" w:rsidR="00FE637C" w:rsidRDefault="00FE637C" w:rsidP="00FE637C">
      <w:pPr>
        <w:pStyle w:val="Plattetekst"/>
        <w:rPr>
          <w:rFonts w:cs="Arial"/>
          <w:bCs/>
          <w:szCs w:val="28"/>
          <w:lang w:val="nl-BE"/>
        </w:rPr>
      </w:pPr>
      <w:r>
        <w:rPr>
          <w:rFonts w:cs="Arial"/>
          <w:bCs/>
          <w:szCs w:val="28"/>
          <w:lang w:val="nl-BE"/>
        </w:rPr>
        <w:t>Doelstelling van het onderzoek, beschrijving en methodologie</w:t>
      </w:r>
    </w:p>
    <w:p w14:paraId="07B7C253" w14:textId="77777777" w:rsidR="00FE637C" w:rsidRDefault="00FE637C" w:rsidP="00FE637C">
      <w:pPr>
        <w:rPr>
          <w:rFonts w:cs="Arial"/>
          <w:bCs/>
          <w:sz w:val="22"/>
          <w:szCs w:val="28"/>
          <w:lang w:val="nl-BE"/>
        </w:rPr>
      </w:pPr>
    </w:p>
    <w:p w14:paraId="2FA69743" w14:textId="77777777" w:rsidR="00FE637C" w:rsidRDefault="00FE637C" w:rsidP="00FE637C">
      <w:pPr>
        <w:pStyle w:val="Kop5"/>
        <w:rPr>
          <w:bCs w:val="0"/>
          <w:lang w:val="nl-BE"/>
        </w:rPr>
      </w:pPr>
      <w:r>
        <w:rPr>
          <w:bCs w:val="0"/>
          <w:lang w:val="nl-BE"/>
        </w:rPr>
        <w:t>RESULTATEN</w:t>
      </w:r>
    </w:p>
    <w:p w14:paraId="64C40493" w14:textId="553D62C4" w:rsidR="00FE637C" w:rsidRDefault="00FE637C" w:rsidP="00FE637C">
      <w:pPr>
        <w:rPr>
          <w:rFonts w:cs="Arial"/>
          <w:bCs/>
          <w:sz w:val="22"/>
          <w:szCs w:val="28"/>
          <w:lang w:val="nl-BE"/>
        </w:rPr>
      </w:pPr>
      <w:r>
        <w:rPr>
          <w:rFonts w:cs="Arial"/>
          <w:bCs/>
          <w:sz w:val="22"/>
          <w:szCs w:val="28"/>
          <w:lang w:val="nl-BE"/>
        </w:rPr>
        <w:t>Samenvatting van de belangrijkste resultaten</w:t>
      </w:r>
    </w:p>
    <w:p w14:paraId="4EF07682" w14:textId="77777777" w:rsidR="00FE637C" w:rsidRDefault="00FE637C" w:rsidP="00FE637C">
      <w:pPr>
        <w:rPr>
          <w:rFonts w:cs="Arial"/>
          <w:b/>
          <w:sz w:val="22"/>
          <w:szCs w:val="28"/>
          <w:lang w:val="nl-BE"/>
        </w:rPr>
      </w:pPr>
    </w:p>
    <w:p w14:paraId="79FF43C5" w14:textId="1A1B8DB7" w:rsidR="00FE637C" w:rsidRDefault="00FE637C" w:rsidP="00FE637C">
      <w:pPr>
        <w:rPr>
          <w:rFonts w:cs="Arial"/>
          <w:b/>
          <w:sz w:val="22"/>
          <w:szCs w:val="28"/>
          <w:lang w:val="nl-BE"/>
        </w:rPr>
      </w:pPr>
      <w:r>
        <w:rPr>
          <w:rFonts w:cs="Arial"/>
          <w:b/>
          <w:sz w:val="22"/>
          <w:szCs w:val="28"/>
          <w:lang w:val="nl-BE"/>
        </w:rPr>
        <w:t>WAAROM KOMT DEZE CASE IN AANMERKING VOOR EEN AMMA?</w:t>
      </w:r>
    </w:p>
    <w:p w14:paraId="05EC6FEB" w14:textId="54B0A177" w:rsidR="00FE637C" w:rsidRDefault="00FE637C" w:rsidP="00FE637C">
      <w:pPr>
        <w:rPr>
          <w:rFonts w:cs="Arial"/>
          <w:sz w:val="22"/>
          <w:szCs w:val="28"/>
          <w:lang w:val="nl-BE"/>
        </w:rPr>
      </w:pPr>
      <w:r>
        <w:rPr>
          <w:rFonts w:cs="Arial"/>
          <w:sz w:val="22"/>
          <w:szCs w:val="28"/>
          <w:lang w:val="nl-BE"/>
        </w:rPr>
        <w:t xml:space="preserve">Kernachtig beschrijven waarom deze case het verschil </w:t>
      </w:r>
      <w:r w:rsidR="004C6F51">
        <w:rPr>
          <w:rFonts w:cs="Arial"/>
          <w:sz w:val="22"/>
          <w:szCs w:val="28"/>
          <w:lang w:val="nl-BE"/>
        </w:rPr>
        <w:t xml:space="preserve">maakt </w:t>
      </w:r>
      <w:r>
        <w:rPr>
          <w:rFonts w:cs="Arial"/>
          <w:sz w:val="22"/>
          <w:szCs w:val="28"/>
          <w:lang w:val="nl-BE"/>
        </w:rPr>
        <w:t xml:space="preserve">op de Belgische </w:t>
      </w:r>
      <w:r w:rsidR="002701B7">
        <w:rPr>
          <w:rFonts w:cs="Arial"/>
          <w:sz w:val="22"/>
          <w:szCs w:val="28"/>
          <w:lang w:val="nl-BE"/>
        </w:rPr>
        <w:t xml:space="preserve">markt </w:t>
      </w:r>
      <w:r>
        <w:rPr>
          <w:rFonts w:cs="Arial"/>
          <w:sz w:val="22"/>
          <w:szCs w:val="28"/>
          <w:lang w:val="nl-BE"/>
        </w:rPr>
        <w:t xml:space="preserve">en </w:t>
      </w:r>
      <w:r w:rsidR="00164AF8">
        <w:rPr>
          <w:rFonts w:cs="Arial"/>
          <w:sz w:val="22"/>
          <w:szCs w:val="28"/>
          <w:lang w:val="nl-BE"/>
        </w:rPr>
        <w:t xml:space="preserve">met aantoonbare </w:t>
      </w:r>
      <w:r>
        <w:rPr>
          <w:rFonts w:cs="Arial"/>
          <w:sz w:val="22"/>
          <w:szCs w:val="28"/>
          <w:lang w:val="nl-BE"/>
        </w:rPr>
        <w:t>toegevoegde waarde.</w:t>
      </w:r>
    </w:p>
    <w:p w14:paraId="5A8E4005" w14:textId="77777777" w:rsidR="00FE637C" w:rsidRDefault="00FE637C" w:rsidP="00FE637C">
      <w:pPr>
        <w:rPr>
          <w:rFonts w:cs="Arial"/>
          <w:b/>
          <w:sz w:val="22"/>
          <w:szCs w:val="28"/>
          <w:lang w:val="nl-BE"/>
        </w:rPr>
      </w:pPr>
    </w:p>
    <w:p w14:paraId="1E3ADBC1" w14:textId="77777777" w:rsidR="00FE637C" w:rsidRDefault="00FE637C" w:rsidP="00FE637C">
      <w:pPr>
        <w:rPr>
          <w:rFonts w:cs="Arial"/>
          <w:b/>
          <w:sz w:val="22"/>
          <w:szCs w:val="28"/>
          <w:lang w:val="nl-BE"/>
        </w:rPr>
      </w:pPr>
    </w:p>
    <w:p w14:paraId="530D5015" w14:textId="77777777" w:rsidR="00FE637C" w:rsidRDefault="00FE637C" w:rsidP="00FE637C">
      <w:pPr>
        <w:rPr>
          <w:rFonts w:cs="Arial"/>
          <w:b/>
          <w:sz w:val="22"/>
          <w:szCs w:val="28"/>
          <w:lang w:val="nl-BE"/>
        </w:rPr>
      </w:pPr>
      <w:r>
        <w:rPr>
          <w:rFonts w:cs="Arial"/>
          <w:b/>
          <w:sz w:val="22"/>
          <w:szCs w:val="28"/>
          <w:lang w:val="nl-BE"/>
        </w:rPr>
        <w:t>BIJLAGEN</w:t>
      </w:r>
    </w:p>
    <w:p w14:paraId="40C60EB8" w14:textId="77777777" w:rsidR="00FE637C" w:rsidRDefault="00FE637C" w:rsidP="00FE637C">
      <w:pPr>
        <w:rPr>
          <w:rFonts w:cs="Arial"/>
          <w:b/>
          <w:sz w:val="22"/>
          <w:szCs w:val="28"/>
          <w:lang w:val="nl-BE"/>
        </w:rPr>
      </w:pPr>
    </w:p>
    <w:p w14:paraId="092F8190" w14:textId="77777777" w:rsidR="00FE637C" w:rsidRDefault="004C6F51" w:rsidP="00FE637C">
      <w:pPr>
        <w:pStyle w:val="Plattetekst"/>
        <w:rPr>
          <w:lang w:val="nl-BE"/>
        </w:rPr>
      </w:pPr>
      <w:r>
        <w:rPr>
          <w:lang w:val="nl-BE"/>
        </w:rPr>
        <w:t>Rapporten, Overzichten, …</w:t>
      </w:r>
    </w:p>
    <w:sectPr w:rsidR="00FE637C">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4F9F" w14:textId="77777777" w:rsidR="00015CF7" w:rsidRDefault="00015CF7">
      <w:r>
        <w:separator/>
      </w:r>
    </w:p>
  </w:endnote>
  <w:endnote w:type="continuationSeparator" w:id="0">
    <w:p w14:paraId="6FA9A5C0" w14:textId="77777777" w:rsidR="00015CF7" w:rsidRDefault="000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D996" w14:textId="77777777" w:rsidR="002366E4" w:rsidRDefault="002366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2B21EA" w14:textId="77777777" w:rsidR="002366E4" w:rsidRDefault="002366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46E2" w14:textId="77777777" w:rsidR="002366E4" w:rsidRDefault="002366E4">
    <w:pPr>
      <w:pStyle w:val="Voettekst"/>
      <w:framePr w:wrap="around" w:vAnchor="text" w:hAnchor="margin" w:xAlign="right" w:y="1"/>
      <w:rPr>
        <w:rStyle w:val="Paginanummer"/>
        <w:i/>
        <w:sz w:val="16"/>
      </w:rPr>
    </w:pPr>
    <w:r>
      <w:rPr>
        <w:rStyle w:val="Paginanummer"/>
        <w:i/>
        <w:sz w:val="16"/>
      </w:rPr>
      <w:fldChar w:fldCharType="begin"/>
    </w:r>
    <w:r>
      <w:rPr>
        <w:rStyle w:val="Paginanummer"/>
        <w:i/>
        <w:sz w:val="16"/>
      </w:rPr>
      <w:instrText xml:space="preserve">PAGE  </w:instrText>
    </w:r>
    <w:r>
      <w:rPr>
        <w:rStyle w:val="Paginanummer"/>
        <w:i/>
        <w:sz w:val="16"/>
      </w:rPr>
      <w:fldChar w:fldCharType="separate"/>
    </w:r>
    <w:r w:rsidR="00964F59">
      <w:rPr>
        <w:rStyle w:val="Paginanummer"/>
        <w:i/>
        <w:noProof/>
        <w:sz w:val="16"/>
      </w:rPr>
      <w:t>1</w:t>
    </w:r>
    <w:r>
      <w:rPr>
        <w:rStyle w:val="Paginanummer"/>
        <w:i/>
        <w:sz w:val="16"/>
      </w:rPr>
      <w:fldChar w:fldCharType="end"/>
    </w:r>
  </w:p>
  <w:p w14:paraId="0F522A5D" w14:textId="77777777" w:rsidR="002366E4" w:rsidRPr="00CD419F" w:rsidRDefault="00326DC4" w:rsidP="00CD419F">
    <w:pPr>
      <w:ind w:left="2832" w:firstLine="708"/>
      <w:rPr>
        <w:lang w:val="nl-BE"/>
      </w:rPr>
    </w:pPr>
    <w:r w:rsidRPr="0026234B">
      <w:rPr>
        <w:noProof/>
        <w:lang w:val="fr-BE"/>
      </w:rPr>
      <w:drawing>
        <wp:inline distT="0" distB="0" distL="0" distR="0" wp14:anchorId="0AA85C79" wp14:editId="77F03FC8">
          <wp:extent cx="1371600" cy="406400"/>
          <wp:effectExtent l="0" t="0" r="0" b="0"/>
          <wp:docPr id="2" name="Picture 2" descr="cid:image003.jpg@01D35700.AFDF9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5700.AFDF9B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4101" w14:textId="77777777" w:rsidR="00015CF7" w:rsidRDefault="00015CF7">
      <w:r>
        <w:separator/>
      </w:r>
    </w:p>
  </w:footnote>
  <w:footnote w:type="continuationSeparator" w:id="0">
    <w:p w14:paraId="40B74E7C" w14:textId="77777777" w:rsidR="00015CF7" w:rsidRDefault="0001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DD32" w14:textId="77777777" w:rsidR="00DE6864" w:rsidRDefault="00DE6864" w:rsidP="00DE6864">
    <w:pPr>
      <w:pStyle w:val="Koptekst"/>
    </w:pPr>
    <w:r>
      <w:rPr>
        <w:noProof/>
        <w:lang w:val="fr-BE"/>
      </w:rPr>
      <w:drawing>
        <wp:inline distT="0" distB="0" distL="0" distR="0" wp14:anchorId="281985BB" wp14:editId="762C241B">
          <wp:extent cx="1371600" cy="409575"/>
          <wp:effectExtent l="0" t="0" r="0" b="9525"/>
          <wp:docPr id="1" name="Picture 2" descr="cid:image003.jpg@01D35700.AFDF9B80"/>
          <wp:cNvGraphicFramePr/>
          <a:graphic xmlns:a="http://schemas.openxmlformats.org/drawingml/2006/main">
            <a:graphicData uri="http://schemas.openxmlformats.org/drawingml/2006/picture">
              <pic:pic xmlns:pic="http://schemas.openxmlformats.org/drawingml/2006/picture">
                <pic:nvPicPr>
                  <pic:cNvPr id="1" name="Picture 2" descr="cid:image003.jpg@01D35700.AFDF9B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tab/>
    </w:r>
    <w:r>
      <w:tab/>
    </w:r>
    <w:r>
      <w:rPr>
        <w:noProof/>
        <w:lang w:val="fr-BE"/>
      </w:rPr>
      <w:drawing>
        <wp:inline distT="0" distB="0" distL="0" distR="0" wp14:anchorId="16722376" wp14:editId="33C71EE4">
          <wp:extent cx="725647" cy="7256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37470" cy="737470"/>
                  </a:xfrm>
                  <a:prstGeom prst="rect">
                    <a:avLst/>
                  </a:prstGeom>
                </pic:spPr>
              </pic:pic>
            </a:graphicData>
          </a:graphic>
        </wp:inline>
      </w:drawing>
    </w:r>
  </w:p>
  <w:p w14:paraId="3BD1FBE3" w14:textId="77777777" w:rsidR="00DE3528" w:rsidRPr="00DE3528" w:rsidRDefault="00DE3528">
    <w:pPr>
      <w:pStyle w:val="Kopteks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918D2"/>
    <w:multiLevelType w:val="hybridMultilevel"/>
    <w:tmpl w:val="B7329B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C3662A"/>
    <w:multiLevelType w:val="hybridMultilevel"/>
    <w:tmpl w:val="E49EFC92"/>
    <w:lvl w:ilvl="0" w:tplc="6DD046B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D2625DF"/>
    <w:multiLevelType w:val="hybridMultilevel"/>
    <w:tmpl w:val="25C67D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64473B9E"/>
    <w:multiLevelType w:val="hybridMultilevel"/>
    <w:tmpl w:val="97844F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8593672"/>
    <w:multiLevelType w:val="hybridMultilevel"/>
    <w:tmpl w:val="97A660A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18616809">
    <w:abstractNumId w:val="2"/>
  </w:num>
  <w:num w:numId="2" w16cid:durableId="1729838300">
    <w:abstractNumId w:val="10"/>
  </w:num>
  <w:num w:numId="3" w16cid:durableId="766465032">
    <w:abstractNumId w:val="3"/>
  </w:num>
  <w:num w:numId="4" w16cid:durableId="1899248075">
    <w:abstractNumId w:val="13"/>
  </w:num>
  <w:num w:numId="5" w16cid:durableId="1693217172">
    <w:abstractNumId w:val="12"/>
  </w:num>
  <w:num w:numId="6" w16cid:durableId="1294478264">
    <w:abstractNumId w:val="0"/>
  </w:num>
  <w:num w:numId="7" w16cid:durableId="1573736285">
    <w:abstractNumId w:val="1"/>
  </w:num>
  <w:num w:numId="8" w16cid:durableId="213201052">
    <w:abstractNumId w:val="11"/>
  </w:num>
  <w:num w:numId="9" w16cid:durableId="655963783">
    <w:abstractNumId w:val="5"/>
  </w:num>
  <w:num w:numId="10" w16cid:durableId="1610819879">
    <w:abstractNumId w:val="8"/>
  </w:num>
  <w:num w:numId="11" w16cid:durableId="494423237">
    <w:abstractNumId w:val="14"/>
  </w:num>
  <w:num w:numId="12" w16cid:durableId="1157841699">
    <w:abstractNumId w:val="7"/>
  </w:num>
  <w:num w:numId="13" w16cid:durableId="1020550365">
    <w:abstractNumId w:val="4"/>
  </w:num>
  <w:num w:numId="14" w16cid:durableId="237594930">
    <w:abstractNumId w:val="6"/>
  </w:num>
  <w:num w:numId="15" w16cid:durableId="310140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1008C"/>
    <w:rsid w:val="00015CF7"/>
    <w:rsid w:val="0003528A"/>
    <w:rsid w:val="00055FF0"/>
    <w:rsid w:val="00066851"/>
    <w:rsid w:val="00077F06"/>
    <w:rsid w:val="000972D8"/>
    <w:rsid w:val="000C4FE3"/>
    <w:rsid w:val="000E41FB"/>
    <w:rsid w:val="000E7B7C"/>
    <w:rsid w:val="001111E8"/>
    <w:rsid w:val="001427EE"/>
    <w:rsid w:val="00164AF8"/>
    <w:rsid w:val="00183066"/>
    <w:rsid w:val="00200FC6"/>
    <w:rsid w:val="00201246"/>
    <w:rsid w:val="002204FA"/>
    <w:rsid w:val="002366E4"/>
    <w:rsid w:val="002440D4"/>
    <w:rsid w:val="0025741D"/>
    <w:rsid w:val="0026234B"/>
    <w:rsid w:val="002701B7"/>
    <w:rsid w:val="002A69B0"/>
    <w:rsid w:val="002C2230"/>
    <w:rsid w:val="002D60DD"/>
    <w:rsid w:val="002F3AA8"/>
    <w:rsid w:val="00303282"/>
    <w:rsid w:val="00305F74"/>
    <w:rsid w:val="00326DC4"/>
    <w:rsid w:val="0033455D"/>
    <w:rsid w:val="00341341"/>
    <w:rsid w:val="00363C97"/>
    <w:rsid w:val="00366694"/>
    <w:rsid w:val="00381B08"/>
    <w:rsid w:val="003957FF"/>
    <w:rsid w:val="003E10F9"/>
    <w:rsid w:val="003E47B1"/>
    <w:rsid w:val="003F060F"/>
    <w:rsid w:val="003F62C2"/>
    <w:rsid w:val="00410310"/>
    <w:rsid w:val="00424205"/>
    <w:rsid w:val="00470BC4"/>
    <w:rsid w:val="00492136"/>
    <w:rsid w:val="004B7DAD"/>
    <w:rsid w:val="004C6F51"/>
    <w:rsid w:val="004D0DCD"/>
    <w:rsid w:val="004E46B4"/>
    <w:rsid w:val="00542ECE"/>
    <w:rsid w:val="00546A89"/>
    <w:rsid w:val="00575FFB"/>
    <w:rsid w:val="0059708A"/>
    <w:rsid w:val="005A4BF8"/>
    <w:rsid w:val="005C1CB9"/>
    <w:rsid w:val="0061487E"/>
    <w:rsid w:val="00641DEB"/>
    <w:rsid w:val="00653FDD"/>
    <w:rsid w:val="0065657D"/>
    <w:rsid w:val="006B682C"/>
    <w:rsid w:val="006E7C7D"/>
    <w:rsid w:val="00733561"/>
    <w:rsid w:val="00746DAF"/>
    <w:rsid w:val="00754FE9"/>
    <w:rsid w:val="0077383C"/>
    <w:rsid w:val="0078752B"/>
    <w:rsid w:val="007E2B68"/>
    <w:rsid w:val="007E6F92"/>
    <w:rsid w:val="007F7B18"/>
    <w:rsid w:val="008150BC"/>
    <w:rsid w:val="008623BB"/>
    <w:rsid w:val="00864868"/>
    <w:rsid w:val="00870FE4"/>
    <w:rsid w:val="008759B6"/>
    <w:rsid w:val="00895AA6"/>
    <w:rsid w:val="008B01A8"/>
    <w:rsid w:val="008D27C1"/>
    <w:rsid w:val="008E78BF"/>
    <w:rsid w:val="00922FE2"/>
    <w:rsid w:val="009269B2"/>
    <w:rsid w:val="00955C92"/>
    <w:rsid w:val="00964F59"/>
    <w:rsid w:val="009A5C75"/>
    <w:rsid w:val="009D4B6B"/>
    <w:rsid w:val="00A017E4"/>
    <w:rsid w:val="00A03F9F"/>
    <w:rsid w:val="00A25943"/>
    <w:rsid w:val="00A34081"/>
    <w:rsid w:val="00A44768"/>
    <w:rsid w:val="00A57FF8"/>
    <w:rsid w:val="00A610FD"/>
    <w:rsid w:val="00AD07E0"/>
    <w:rsid w:val="00AF18C5"/>
    <w:rsid w:val="00AF7AAC"/>
    <w:rsid w:val="00B359E4"/>
    <w:rsid w:val="00B622D0"/>
    <w:rsid w:val="00B75738"/>
    <w:rsid w:val="00B76761"/>
    <w:rsid w:val="00BB4CCC"/>
    <w:rsid w:val="00BF0F20"/>
    <w:rsid w:val="00C91A82"/>
    <w:rsid w:val="00CA53EC"/>
    <w:rsid w:val="00CA606C"/>
    <w:rsid w:val="00CD419F"/>
    <w:rsid w:val="00CE0772"/>
    <w:rsid w:val="00CF5232"/>
    <w:rsid w:val="00D34C58"/>
    <w:rsid w:val="00D8227B"/>
    <w:rsid w:val="00DD4465"/>
    <w:rsid w:val="00DE3528"/>
    <w:rsid w:val="00DE6864"/>
    <w:rsid w:val="00E636C1"/>
    <w:rsid w:val="00E73613"/>
    <w:rsid w:val="00E84945"/>
    <w:rsid w:val="00EA3CBD"/>
    <w:rsid w:val="00F343F7"/>
    <w:rsid w:val="00F46FD3"/>
    <w:rsid w:val="00F5258F"/>
    <w:rsid w:val="00F53977"/>
    <w:rsid w:val="00F70D88"/>
    <w:rsid w:val="00F96873"/>
    <w:rsid w:val="00FD02E9"/>
    <w:rsid w:val="00FE637C"/>
    <w:rsid w:val="00FF2EB5"/>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AC66E"/>
  <w15:chartTrackingRefBased/>
  <w15:docId w15:val="{E68C6AE6-B8EF-437D-B884-9433C51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24"/>
      <w:szCs w:val="24"/>
      <w:lang w:val="fr-FR" w:eastAsia="fr-FR"/>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Kop4">
    <w:name w:val="heading 4"/>
    <w:basedOn w:val="Standaard"/>
    <w:next w:val="Standaard"/>
    <w:qFormat/>
    <w:pPr>
      <w:keepNext/>
      <w:jc w:val="right"/>
      <w:outlineLvl w:val="3"/>
    </w:pPr>
    <w:rPr>
      <w:i/>
      <w:iCs/>
      <w:sz w:val="16"/>
    </w:rPr>
  </w:style>
  <w:style w:type="paragraph" w:styleId="Kop5">
    <w:name w:val="heading 5"/>
    <w:basedOn w:val="Standaard"/>
    <w:next w:val="Standaard"/>
    <w:qFormat/>
    <w:pPr>
      <w:keepNext/>
      <w:outlineLvl w:val="4"/>
    </w:pPr>
    <w:rPr>
      <w:rFonts w:cs="Arial"/>
      <w:b/>
      <w:bCs/>
      <w:sz w:val="22"/>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paragraph" w:styleId="Plattetekst">
    <w:name w:val="Body Text"/>
    <w:basedOn w:val="Standaard"/>
    <w:rPr>
      <w:sz w:val="22"/>
    </w:rPr>
  </w:style>
  <w:style w:type="character" w:styleId="Paginanummer">
    <w:name w:val="page number"/>
    <w:basedOn w:val="Standaardalinea-lettertype"/>
  </w:style>
  <w:style w:type="character" w:styleId="GevolgdeHyperlink">
    <w:name w:val="FollowedHyperlink"/>
    <w:rPr>
      <w:color w:val="800080"/>
      <w:u w:val="single"/>
    </w:rPr>
  </w:style>
  <w:style w:type="paragraph" w:styleId="Plattetekst2">
    <w:name w:val="Body Text 2"/>
    <w:basedOn w:val="Standaard"/>
    <w:rPr>
      <w:sz w:val="18"/>
    </w:rPr>
  </w:style>
  <w:style w:type="paragraph" w:styleId="Plattetekst3">
    <w:name w:val="Body Text 3"/>
    <w:basedOn w:val="Standaard"/>
    <w:rPr>
      <w:rFonts w:cs="Arial"/>
      <w:b/>
      <w:bCs/>
      <w:sz w:val="22"/>
      <w:szCs w:val="28"/>
      <w:lang w:val="nl-NL"/>
    </w:rPr>
  </w:style>
  <w:style w:type="paragraph" w:styleId="Normaalweb">
    <w:name w:val="Normal (Web)"/>
    <w:basedOn w:val="Standaard"/>
    <w:uiPriority w:val="99"/>
    <w:rsid w:val="00FC1D40"/>
    <w:pPr>
      <w:spacing w:before="100" w:beforeAutospacing="1" w:after="100" w:afterAutospacing="1"/>
    </w:pPr>
    <w:rPr>
      <w:rFonts w:ascii="Times New Roman" w:hAnsi="Times New Roman"/>
    </w:rPr>
  </w:style>
  <w:style w:type="paragraph" w:styleId="Lijst">
    <w:name w:val="List"/>
    <w:basedOn w:val="Plattetekst"/>
    <w:rsid w:val="000E41FB"/>
    <w:pPr>
      <w:suppressAutoHyphens/>
    </w:pPr>
    <w:rPr>
      <w:lang w:eastAsia="ar-SA"/>
    </w:rPr>
  </w:style>
  <w:style w:type="character" w:styleId="Onopgelostemelding">
    <w:name w:val="Unresolved Mention"/>
    <w:uiPriority w:val="99"/>
    <w:semiHidden/>
    <w:unhideWhenUsed/>
    <w:rsid w:val="00305F74"/>
    <w:rPr>
      <w:color w:val="808080"/>
      <w:shd w:val="clear" w:color="auto" w:fill="E6E6E6"/>
    </w:rPr>
  </w:style>
  <w:style w:type="character" w:customStyle="1" w:styleId="KoptekstChar">
    <w:name w:val="Koptekst Char"/>
    <w:link w:val="Koptekst"/>
    <w:uiPriority w:val="99"/>
    <w:locked/>
    <w:rsid w:val="00DE6864"/>
    <w:rPr>
      <w:rFonts w:ascii="Verdana" w:hAnsi="Verdan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2536</Characters>
  <Application>Microsoft Office Word</Application>
  <DocSecurity>0</DocSecurity>
  <Lines>21</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LES 7 AMMA AWARDS</vt:lpstr>
      <vt:lpstr>LES 7 AMMA AWARDS</vt:lpstr>
    </vt:vector>
  </TitlesOfParts>
  <Company/>
  <LinksUpToDate>false</LinksUpToDate>
  <CharactersWithSpaces>2992</CharactersWithSpaces>
  <SharedDoc>false</SharedDoc>
  <HLinks>
    <vt:vector size="6" baseType="variant">
      <vt:variant>
        <vt:i4>7143458</vt:i4>
      </vt:variant>
      <vt:variant>
        <vt:i4>0</vt:i4>
      </vt:variant>
      <vt:variant>
        <vt:i4>0</vt:i4>
      </vt:variant>
      <vt:variant>
        <vt:i4>5</vt:i4>
      </vt:variant>
      <vt:variant>
        <vt:lpwstr>http://www.commpass.be/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Max</cp:lastModifiedBy>
  <cp:revision>4</cp:revision>
  <cp:lastPrinted>2016-01-25T16:34:00Z</cp:lastPrinted>
  <dcterms:created xsi:type="dcterms:W3CDTF">2025-01-19T13:38:00Z</dcterms:created>
  <dcterms:modified xsi:type="dcterms:W3CDTF">2025-01-24T08:31:00Z</dcterms:modified>
</cp:coreProperties>
</file>